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037861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4B3944" w:rsidRDefault="004B3944" w:rsidP="004B3944">
          <w:pPr>
            <w:pStyle w:val="aa"/>
            <w:jc w:val="center"/>
          </w:pPr>
          <w:r>
            <w:t>Оглавление</w:t>
          </w:r>
        </w:p>
        <w:p w:rsidR="004B3944" w:rsidRPr="004B3944" w:rsidRDefault="004B3944" w:rsidP="004B3944"/>
        <w:p w:rsidR="004B3944" w:rsidRPr="004B3944" w:rsidRDefault="004B3944" w:rsidP="004B3944">
          <w:pPr>
            <w:pStyle w:val="11"/>
            <w:tabs>
              <w:tab w:val="left" w:pos="44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9603628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Свод основных финансовых данных для анализа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_Toc429603628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44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760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Операционный анализ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_Toc429603760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44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761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Анализ деловой активности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_Toc429603761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44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762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Анализ ресурсоотдачи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_Toc429603762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44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935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Детерминированный факторный анализ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_Toc429603935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44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936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Анализ рентабельности собственного капитала по трехфакторной модели фирмы Du</w:t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</w:t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on</w:t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</w:t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 xml:space="preserve"> (в файле </w:t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Excel</w:t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_Toc429603936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44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937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Расчет стоимости бизнеса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_Toc429603937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44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938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Анализ устойчивости бизнеса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_Toc429603938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44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939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Оценка риска банкротства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_Toc429603939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66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940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Карта рисков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_Toc429603940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Pr="004B3944" w:rsidRDefault="004B3944" w:rsidP="004B3944">
          <w:pPr>
            <w:pStyle w:val="11"/>
            <w:tabs>
              <w:tab w:val="left" w:pos="660"/>
              <w:tab w:val="right" w:leader="dot" w:pos="9345"/>
            </w:tabs>
            <w:spacing w:after="0" w:line="312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29603941" w:history="1"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Pr="004B394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4B3944">
              <w:rPr>
                <w:rStyle w:val="ab"/>
                <w:rFonts w:ascii="Times New Roman" w:hAnsi="Times New Roman" w:cs="Times New Roman"/>
                <w:noProof/>
                <w:sz w:val="24"/>
                <w:szCs w:val="24"/>
              </w:rPr>
              <w:t>Комплексная оценка деятельности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_Toc429603941 \h </w:instrTex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4B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3944" w:rsidRDefault="004B3944">
          <w:r>
            <w:fldChar w:fldCharType="end"/>
          </w:r>
        </w:p>
      </w:sdtContent>
    </w:sdt>
    <w:p w:rsidR="004B3944" w:rsidRDefault="004B3944" w:rsidP="004B3944">
      <w:pPr>
        <w:pStyle w:val="1"/>
        <w:numPr>
          <w:ilvl w:val="0"/>
          <w:numId w:val="0"/>
        </w:numPr>
        <w:ind w:left="432" w:hanging="432"/>
      </w:pPr>
    </w:p>
    <w:p w:rsidR="004B3944" w:rsidRDefault="004B3944" w:rsidP="004B3944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7D7B46" w:rsidRDefault="007D7B46" w:rsidP="004B3944">
      <w:pPr>
        <w:pStyle w:val="1"/>
      </w:pPr>
      <w:bookmarkStart w:id="0" w:name="_Toc429603628"/>
      <w:r>
        <w:lastRenderedPageBreak/>
        <w:t>Свод основных финансовых данных для анализа</w:t>
      </w:r>
      <w:bookmarkEnd w:id="0"/>
    </w:p>
    <w:p w:rsidR="007D7B46" w:rsidRDefault="007D7B46" w:rsidP="007D7B46">
      <w:pPr>
        <w:pStyle w:val="2"/>
      </w:pPr>
      <w:bookmarkStart w:id="1" w:name="_Toc429603629"/>
      <w:r>
        <w:t>Отчет о доходах и расходах</w:t>
      </w:r>
      <w:bookmarkEnd w:id="1"/>
    </w:p>
    <w:p w:rsidR="004B3944" w:rsidRPr="004B3944" w:rsidRDefault="004B3944" w:rsidP="004B3944"/>
    <w:tbl>
      <w:tblPr>
        <w:tblW w:w="9760" w:type="dxa"/>
        <w:tblInd w:w="91" w:type="dxa"/>
        <w:tblLook w:val="04A0"/>
      </w:tblPr>
      <w:tblGrid>
        <w:gridCol w:w="5360"/>
        <w:gridCol w:w="1100"/>
        <w:gridCol w:w="1100"/>
        <w:gridCol w:w="1100"/>
        <w:gridCol w:w="855"/>
        <w:gridCol w:w="245"/>
      </w:tblGrid>
      <w:tr w:rsidR="007D7B46" w:rsidRPr="007D7B46" w:rsidTr="007D7B46">
        <w:trPr>
          <w:trHeight w:val="22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12 589 605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51 221 557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49 369 164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113 180 326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Доходы по основной деятельности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12 589 605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51 221 557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49 314 744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113 125 906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" w:name="_Toc429603630"/>
            <w:r w:rsidRPr="007D7B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Выручка от реализации продукта 1</w:t>
            </w:r>
            <w:bookmarkEnd w:id="2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" w:name="_Toc42960363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11 987 587</w:t>
            </w:r>
            <w:bookmarkEnd w:id="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" w:name="_Toc42960363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49 802 632</w:t>
            </w:r>
            <w:bookmarkEnd w:id="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" w:name="_Toc42960363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47 554 933</w:t>
            </w:r>
            <w:bookmarkEnd w:id="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" w:name="_Toc42960363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109 345 151</w:t>
            </w:r>
            <w:bookmarkEnd w:id="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" w:name="_Toc429603635"/>
            <w:r w:rsidRPr="007D7B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Выручка от реализации продукта 2</w:t>
            </w:r>
            <w:bookmarkEnd w:id="7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" w:name="_Toc42960363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320 658</w:t>
            </w:r>
            <w:bookmarkEnd w:id="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" w:name="_Toc42960363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1 122 961</w:t>
            </w:r>
            <w:bookmarkEnd w:id="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" w:name="_Toc42960363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1 643 884</w:t>
            </w:r>
            <w:bookmarkEnd w:id="1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" w:name="_Toc42960363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3 087 503</w:t>
            </w:r>
            <w:bookmarkEnd w:id="1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2" w:name="_Toc429603640"/>
            <w:r w:rsidRPr="007D7B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Выручка от реализации продукта 3</w:t>
            </w:r>
            <w:bookmarkEnd w:id="12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3" w:name="_Toc42960364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281 361</w:t>
            </w:r>
            <w:bookmarkEnd w:id="1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" w:name="_Toc42960364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295 964</w:t>
            </w:r>
            <w:bookmarkEnd w:id="1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5" w:name="_Toc42960364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115 927</w:t>
            </w:r>
            <w:bookmarkEnd w:id="1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" w:name="_Toc42960364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693 252</w:t>
            </w:r>
            <w:bookmarkEnd w:id="1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дох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оды, не связанные с основ</w:t>
            </w:r>
            <w:proofErr w:type="gramStart"/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</w:t>
            </w:r>
            <w:proofErr w:type="gramEnd"/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еятельность</w:t>
            </w: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ю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54 420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54 420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" w:name="_Toc42960364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Выручка от займов</w:t>
            </w:r>
            <w:proofErr w:type="gramStart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(%)</w:t>
            </w:r>
            <w:bookmarkEnd w:id="17"/>
            <w:proofErr w:type="gram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" w:name="_Toc42960364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54 420</w:t>
            </w:r>
            <w:bookmarkEnd w:id="1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9" w:name="_Toc42960364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54 420</w:t>
            </w:r>
            <w:bookmarkEnd w:id="1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11 271 987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43 418 624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43 456 467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98 147 078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Прямые издержки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9 083 485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34 340 996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35 238 362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78 662 843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Прямые производственные расходы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7 876 226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31 083 827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32 281 334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71 241 387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300" w:firstLine="48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" w:name="_Toc42960364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Зарплата производственного персонала</w:t>
            </w:r>
            <w:bookmarkEnd w:id="20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1" w:name="_Toc42960364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2 062 434</w:t>
            </w:r>
            <w:bookmarkEnd w:id="2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" w:name="_Toc42960365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8 378 876</w:t>
            </w:r>
            <w:bookmarkEnd w:id="2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3" w:name="_Toc42960365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7 665 286</w:t>
            </w:r>
            <w:bookmarkEnd w:id="2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" w:name="_Toc42960365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18 106 595</w:t>
            </w:r>
            <w:bookmarkEnd w:id="2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300" w:firstLine="48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" w:name="_Toc42960365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Цена закупа оборудования</w:t>
            </w:r>
            <w:bookmarkEnd w:id="25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6" w:name="_Toc42960365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5 813 792</w:t>
            </w:r>
            <w:bookmarkEnd w:id="2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" w:name="_Toc42960365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22 704 951</w:t>
            </w:r>
            <w:bookmarkEnd w:id="2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" w:name="_Toc42960365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24 616 049</w:t>
            </w:r>
            <w:bookmarkEnd w:id="2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" w:name="_Toc42960365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53 134 792</w:t>
            </w:r>
            <w:bookmarkEnd w:id="2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300" w:firstLine="48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0" w:name="_Toc42960365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  <w:bookmarkEnd w:id="3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Косвенные производственные расходы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1 207 259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3 257 169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2 957 027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7 421 456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300" w:firstLine="48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1" w:name="_Toc42960365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Затраты на оплату труда </w:t>
            </w:r>
            <w:proofErr w:type="spellStart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производ</w:t>
            </w:r>
            <w:proofErr w:type="spellEnd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 персонала (</w:t>
            </w:r>
            <w:proofErr w:type="spellStart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пост</w:t>
            </w:r>
            <w:proofErr w:type="gramStart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.ч</w:t>
            </w:r>
            <w:proofErr w:type="gramEnd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асть</w:t>
            </w:r>
            <w:proofErr w:type="spellEnd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</w:t>
            </w:r>
            <w:bookmarkEnd w:id="31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2" w:name="_Toc42960366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314 768</w:t>
            </w:r>
            <w:bookmarkEnd w:id="3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3" w:name="_Toc42960366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2 103 565</w:t>
            </w:r>
            <w:bookmarkEnd w:id="3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4" w:name="_Toc42960366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2 035 622</w:t>
            </w:r>
            <w:bookmarkEnd w:id="3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5" w:name="_Toc42960366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4 453 954</w:t>
            </w:r>
            <w:bookmarkEnd w:id="3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300" w:firstLine="48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6" w:name="_Toc42960366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расходы (производство)</w:t>
            </w:r>
            <w:bookmarkEnd w:id="3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7" w:name="_Toc42960366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265 235</w:t>
            </w:r>
            <w:bookmarkEnd w:id="3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8" w:name="_Toc42960366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649 074</w:t>
            </w:r>
            <w:bookmarkEnd w:id="3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9" w:name="_Toc42960366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529 333</w:t>
            </w:r>
            <w:bookmarkEnd w:id="3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0" w:name="_Toc42960366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1 443 642</w:t>
            </w:r>
            <w:bookmarkEnd w:id="4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300" w:firstLine="48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1" w:name="_Toc42960366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  <w:bookmarkEnd w:id="41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2" w:name="_Toc42960367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4 950</w:t>
            </w:r>
            <w:bookmarkEnd w:id="4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3" w:name="_Toc42960367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27 700</w:t>
            </w:r>
            <w:bookmarkEnd w:id="4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4" w:name="_Toc42960367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26 530</w:t>
            </w:r>
            <w:bookmarkEnd w:id="4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5" w:name="_Toc42960367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59 180</w:t>
            </w:r>
            <w:bookmarkEnd w:id="4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300" w:firstLine="48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6" w:name="_Toc42960367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Затраты на инструмент</w:t>
            </w:r>
            <w:bookmarkEnd w:id="4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7" w:name="_Toc42960367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411 823</w:t>
            </w:r>
            <w:bookmarkEnd w:id="4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8" w:name="_Toc42960367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341 073</w:t>
            </w:r>
            <w:bookmarkEnd w:id="4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9" w:name="_Toc42960367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174 124</w:t>
            </w:r>
            <w:bookmarkEnd w:id="4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0" w:name="_Toc42960367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927 019</w:t>
            </w:r>
            <w:bookmarkEnd w:id="5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300" w:firstLine="48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1" w:name="_Toc42960367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Командировочные расходы (производство)</w:t>
            </w:r>
            <w:bookmarkEnd w:id="51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2" w:name="_Toc42960368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24 258</w:t>
            </w:r>
            <w:bookmarkEnd w:id="5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3" w:name="_Toc42960368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51 590</w:t>
            </w:r>
            <w:bookmarkEnd w:id="5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4" w:name="_Toc42960368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53 800</w:t>
            </w:r>
            <w:bookmarkEnd w:id="5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5" w:name="_Toc42960368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129 648</w:t>
            </w:r>
            <w:bookmarkEnd w:id="5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300" w:firstLine="48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6" w:name="_Toc42960368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косвенные расходы</w:t>
            </w:r>
            <w:bookmarkEnd w:id="5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7" w:name="_Toc42960368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186 226</w:t>
            </w:r>
            <w:bookmarkEnd w:id="5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8" w:name="_Toc42960368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84 168</w:t>
            </w:r>
            <w:bookmarkEnd w:id="5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9" w:name="_Toc42960368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137 619</w:t>
            </w:r>
            <w:bookmarkEnd w:id="5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0" w:name="_Toc42960368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408 013</w:t>
            </w:r>
            <w:bookmarkEnd w:id="6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Управленческие расходы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2 188 502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9 077 627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8 218 105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19 484 234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1" w:name="_Toc42960368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Зарплата АУП в т.ч. налоги</w:t>
            </w:r>
            <w:bookmarkEnd w:id="61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2" w:name="_Toc42960369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803 531</w:t>
            </w:r>
            <w:bookmarkEnd w:id="6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3" w:name="_Toc42960369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2 049 427</w:t>
            </w:r>
            <w:bookmarkEnd w:id="6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4" w:name="_Toc42960369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2 823 589</w:t>
            </w:r>
            <w:bookmarkEnd w:id="6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5" w:name="_Toc42960369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5 676 547</w:t>
            </w:r>
            <w:bookmarkEnd w:id="6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6" w:name="_Toc42960369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Аренда</w:t>
            </w:r>
            <w:bookmarkEnd w:id="6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7" w:name="_Toc42960369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178 770</w:t>
            </w:r>
            <w:bookmarkEnd w:id="6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8" w:name="_Toc42960369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1 103 020</w:t>
            </w:r>
            <w:bookmarkEnd w:id="6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9" w:name="_Toc42960369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864 989</w:t>
            </w:r>
            <w:bookmarkEnd w:id="6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0" w:name="_Toc42960369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2 146 779</w:t>
            </w:r>
            <w:bookmarkEnd w:id="7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1" w:name="_Toc42960369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Коммунальные платежи</w:t>
            </w:r>
            <w:bookmarkEnd w:id="71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2" w:name="_Toc42960370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  <w:bookmarkEnd w:id="7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3" w:name="_Toc42960370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6 385</w:t>
            </w:r>
            <w:bookmarkEnd w:id="7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4" w:name="_Toc42960370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46 013</w:t>
            </w:r>
            <w:bookmarkEnd w:id="7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5" w:name="_Toc42960370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52 398</w:t>
            </w:r>
            <w:bookmarkEnd w:id="7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6" w:name="_Toc42960370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связи</w:t>
            </w:r>
            <w:bookmarkEnd w:id="7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7" w:name="_Toc42960370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81 900</w:t>
            </w:r>
            <w:bookmarkEnd w:id="7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8" w:name="_Toc42960370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226 934</w:t>
            </w:r>
            <w:bookmarkEnd w:id="7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79" w:name="_Toc42960370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289 209</w:t>
            </w:r>
            <w:bookmarkEnd w:id="7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0" w:name="_Toc42960370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598 043</w:t>
            </w:r>
            <w:bookmarkEnd w:id="8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1" w:name="_Toc42960370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Услуги </w:t>
            </w:r>
            <w:proofErr w:type="gramStart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сторонних</w:t>
            </w:r>
            <w:proofErr w:type="gramEnd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организации</w:t>
            </w:r>
            <w:bookmarkEnd w:id="81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2" w:name="_Toc42960371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98 627</w:t>
            </w:r>
            <w:bookmarkEnd w:id="8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3" w:name="_Toc42960371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492 028</w:t>
            </w:r>
            <w:bookmarkEnd w:id="8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4" w:name="_Toc42960371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771 702</w:t>
            </w:r>
            <w:bookmarkEnd w:id="8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5" w:name="_Toc42960371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1 362 357</w:t>
            </w:r>
            <w:bookmarkEnd w:id="8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6" w:name="_Toc42960371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Транспортные расходы АУП</w:t>
            </w:r>
            <w:bookmarkEnd w:id="8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7" w:name="_Toc42960371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170 133</w:t>
            </w:r>
            <w:bookmarkEnd w:id="8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8" w:name="_Toc42960371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438 416</w:t>
            </w:r>
            <w:bookmarkEnd w:id="8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89" w:name="_Toc42960371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400 448</w:t>
            </w:r>
            <w:bookmarkEnd w:id="8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0" w:name="_Toc42960371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1 008 997</w:t>
            </w:r>
            <w:bookmarkEnd w:id="9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1" w:name="_Toc42960371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Хозяйственные расходы</w:t>
            </w:r>
            <w:bookmarkEnd w:id="91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2" w:name="_Toc42960372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32 003</w:t>
            </w:r>
            <w:bookmarkEnd w:id="9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3" w:name="_Toc42960372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88 197</w:t>
            </w:r>
            <w:bookmarkEnd w:id="9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4" w:name="_Toc42960372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91 281</w:t>
            </w:r>
            <w:bookmarkEnd w:id="9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5" w:name="_Toc42960372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211 481</w:t>
            </w:r>
            <w:bookmarkEnd w:id="9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6" w:name="_Toc429603724"/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административные</w:t>
            </w: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расходы</w:t>
            </w:r>
            <w:bookmarkEnd w:id="9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7" w:name="_Toc42960372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49 732</w:t>
            </w:r>
            <w:bookmarkEnd w:id="9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8" w:name="_Toc42960372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354 341</w:t>
            </w:r>
            <w:bookmarkEnd w:id="9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99" w:name="_Toc42960372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30 069</w:t>
            </w:r>
            <w:bookmarkEnd w:id="9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0" w:name="_Toc42960372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434 142</w:t>
            </w:r>
            <w:bookmarkEnd w:id="10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1" w:name="_Toc42960372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Реклама</w:t>
            </w:r>
            <w:bookmarkEnd w:id="101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2" w:name="_Toc42960373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985</w:t>
            </w:r>
            <w:bookmarkEnd w:id="10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3" w:name="_Toc42960373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30 443</w:t>
            </w:r>
            <w:bookmarkEnd w:id="10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4" w:name="_Toc42960373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106 948</w:t>
            </w:r>
            <w:bookmarkEnd w:id="10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5" w:name="_Toc42960373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138 376</w:t>
            </w:r>
            <w:bookmarkEnd w:id="10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6" w:name="_Toc42960373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Услуги банка</w:t>
            </w:r>
            <w:bookmarkEnd w:id="10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7" w:name="_Toc42960373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10 554</w:t>
            </w:r>
            <w:bookmarkEnd w:id="10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8" w:name="_Toc42960373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43 993</w:t>
            </w:r>
            <w:bookmarkEnd w:id="10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09" w:name="_Toc42960373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47 760</w:t>
            </w:r>
            <w:bookmarkEnd w:id="10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0" w:name="_Toc42960373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102 307</w:t>
            </w:r>
            <w:bookmarkEnd w:id="11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1" w:name="_Toc42960373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Финансовые услуги</w:t>
            </w:r>
            <w:bookmarkEnd w:id="11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2" w:name="_Toc42960374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208 271</w:t>
            </w:r>
            <w:bookmarkEnd w:id="11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3" w:name="_Toc42960374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912 536</w:t>
            </w:r>
            <w:bookmarkEnd w:id="11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4" w:name="_Toc42960374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537 236</w:t>
            </w:r>
            <w:bookmarkEnd w:id="11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5" w:name="_Toc42960374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1 658 043</w:t>
            </w:r>
            <w:bookmarkEnd w:id="11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6" w:name="_Toc42960374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Оплата  НДС</w:t>
            </w:r>
            <w:bookmarkEnd w:id="11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7" w:name="_Toc42960374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484 195</w:t>
            </w:r>
            <w:bookmarkEnd w:id="11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8" w:name="_Toc42960374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2 046 393</w:t>
            </w:r>
            <w:bookmarkEnd w:id="11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19" w:name="_Toc42960374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1 150 723</w:t>
            </w:r>
            <w:bookmarkEnd w:id="11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0" w:name="_Toc42960374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3 681 311</w:t>
            </w:r>
            <w:bookmarkEnd w:id="12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1" w:name="_Toc42960374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прибыль (20%)</w:t>
            </w:r>
            <w:bookmarkEnd w:id="121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2" w:name="_Toc42960375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69 801</w:t>
            </w:r>
            <w:bookmarkEnd w:id="12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3" w:name="_Toc42960375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1 195 513</w:t>
            </w:r>
            <w:bookmarkEnd w:id="12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4" w:name="_Toc429603752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729 314</w:t>
            </w:r>
            <w:bookmarkEnd w:id="12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5" w:name="_Toc429603753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1 994 628</w:t>
            </w:r>
            <w:bookmarkEnd w:id="12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6" w:name="_Toc429603754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на дивиденды</w:t>
            </w:r>
            <w:bookmarkEnd w:id="126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7" w:name="_Toc429603755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90 000</w:t>
            </w:r>
            <w:bookmarkEnd w:id="12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8" w:name="_Toc429603756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90 000</w:t>
            </w:r>
            <w:bookmarkEnd w:id="12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29" w:name="_Toc429603757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СРО</w:t>
            </w:r>
            <w:bookmarkEnd w:id="129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30" w:name="_Toc429603758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328 825</w:t>
            </w:r>
            <w:bookmarkEnd w:id="130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31" w:name="_Toc429603759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328 825</w:t>
            </w:r>
            <w:bookmarkEnd w:id="131"/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3756A" w:rsidRPr="007D7B46" w:rsidTr="007D7B46">
        <w:trPr>
          <w:trHeight w:val="22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:rsidR="0013756A" w:rsidRPr="007D7B46" w:rsidRDefault="0013756A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Использование прибыли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13756A" w:rsidRPr="007D7B46" w:rsidRDefault="0013756A" w:rsidP="00C363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13756A" w:rsidRPr="007D7B46" w:rsidRDefault="0013756A" w:rsidP="00C363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13756A" w:rsidRPr="007D7B46" w:rsidRDefault="0013756A" w:rsidP="00C363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13756A" w:rsidRPr="007D7B46" w:rsidRDefault="0013756A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Операционная прибыль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1 317 618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7 802 933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5 912 697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15 033 249 </w:t>
            </w:r>
          </w:p>
        </w:tc>
      </w:tr>
      <w:tr w:rsidR="007D7B46" w:rsidRPr="007D7B46" w:rsidTr="007D7B46">
        <w:trPr>
          <w:trHeight w:val="203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Использование прибыли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586 660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837 801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47 069 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1 471 529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Оргтехника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183 628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173 562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47 069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404 259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Мебель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358 032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35 623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393 655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1С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45 000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45 000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Автомобиль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452 001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452 001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Перепродажи оборудования (для ЭГ)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84 477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84 477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Корпоративное мероприятие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43 414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43 414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</w:t>
            </w:r>
            <w:proofErr w:type="gramStart"/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.л</w:t>
            </w:r>
            <w:proofErr w:type="gramEnd"/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итература, </w:t>
            </w:r>
            <w:proofErr w:type="spellStart"/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прогрм</w:t>
            </w:r>
            <w:proofErr w:type="spellEnd"/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 п</w:t>
            </w: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родукт, прочее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48 724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48 724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Реинвестиции в оборот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730 959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6 965 132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5 865 629 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13 561 720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330"/>
        </w:trPr>
        <w:tc>
          <w:tcPr>
            <w:tcW w:w="9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</w:p>
          <w:p w:rsid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</w:p>
          <w:p w:rsid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</w:p>
          <w:p w:rsid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Управленческий баланс (на дату)</w:t>
            </w:r>
          </w:p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01.07.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01.01.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01.01.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01.01.1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Активы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1 435 656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6 430 462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16 379 135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11 084 631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797 331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551 887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1 019 373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792 999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Оборотные активы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638 325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5 878 575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15 359 763 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10 291 632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Запасы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125 884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1 811 554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866 481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985 875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ДЗ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361 632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1 012 996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7 379 440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3 539 158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расчеты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56 403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2 535 954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3 116 354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3 713 461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Деньги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94 406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518 070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3 997 488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2 053 137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Пассивы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1 435 656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6 430 462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16 379 135 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11 084 631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Собственный капитал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56 109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1 612 786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7 740 455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8 568 843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Обязательства краткосрочные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1 379 547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4 817 676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8 638 680 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2 515 789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Займы и кредиты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938 826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540 387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КЗ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440 721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4 277 289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8 638 680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2 515 789 </w:t>
            </w: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3756A" w:rsidRPr="007D7B46" w:rsidTr="007D7B46">
        <w:trPr>
          <w:trHeight w:val="330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56A" w:rsidRDefault="0013756A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Усредненный управленч</w:t>
            </w:r>
            <w:r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еский баланс (среднегодовые показате</w:t>
            </w:r>
            <w:r w:rsidRPr="007D7B46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ли)</w:t>
            </w:r>
          </w:p>
          <w:p w:rsidR="0013756A" w:rsidRPr="007D7B46" w:rsidRDefault="0013756A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3756A" w:rsidRPr="007D7B46" w:rsidTr="007D7B46">
        <w:trPr>
          <w:trHeight w:val="22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3756A" w:rsidRPr="007D7B46" w:rsidRDefault="0013756A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3756A" w:rsidRPr="007D7B46" w:rsidRDefault="0013756A" w:rsidP="00C363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13756A" w:rsidRPr="007D7B46" w:rsidRDefault="0013756A" w:rsidP="00C363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13756A" w:rsidRPr="007D7B46" w:rsidRDefault="0013756A" w:rsidP="00C363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56A" w:rsidRPr="007D7B46" w:rsidRDefault="0013756A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Активы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3 933 059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11 404 799 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13 731 883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674 609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785 630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906 186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Оборотные активы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3 258 450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10 619 169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12 825 697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Запасы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968 719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1 339 017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926 178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ДЗ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687 314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4 196 218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5 459 299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расчеты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1 296 179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2 826 154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3 414 907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Деньги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306 238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2 257 779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3 025 313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Пассивы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3 933 059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11 404 799 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13 731 883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Собственный капитал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834 447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4 676 621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8 154 649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Обязательства краткосрочные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3 098 612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6 728 178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5 577 234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Займы и кредиты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739 607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270 194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D7B46" w:rsidRPr="007D7B46" w:rsidTr="007D7B46">
        <w:trPr>
          <w:trHeight w:val="22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КЗ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2 359 005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6 457 985 </w:t>
            </w:r>
          </w:p>
        </w:tc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5 577 234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</w:tbl>
    <w:p w:rsidR="007D7B46" w:rsidRDefault="007D7B46">
      <w:pPr>
        <w:rPr>
          <w:lang w:val="en-US"/>
        </w:rPr>
      </w:pPr>
    </w:p>
    <w:p w:rsidR="007D7B46" w:rsidRDefault="007D7B46">
      <w:pPr>
        <w:rPr>
          <w:lang w:val="en-US"/>
        </w:rPr>
      </w:pPr>
      <w:r>
        <w:rPr>
          <w:lang w:val="en-US"/>
        </w:rPr>
        <w:br w:type="page"/>
      </w:r>
    </w:p>
    <w:p w:rsidR="007D7B46" w:rsidRDefault="007D7B46" w:rsidP="007D7B46">
      <w:pPr>
        <w:pStyle w:val="1"/>
      </w:pPr>
      <w:bookmarkStart w:id="132" w:name="_Toc429603760"/>
      <w:r>
        <w:lastRenderedPageBreak/>
        <w:t>Операционный анализ</w:t>
      </w:r>
      <w:bookmarkEnd w:id="132"/>
    </w:p>
    <w:p w:rsidR="007D7B46" w:rsidRDefault="007D7B46" w:rsidP="007D7B46"/>
    <w:p w:rsidR="007D7B46" w:rsidRDefault="007D7B46" w:rsidP="0013756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D7B46">
        <w:rPr>
          <w:rFonts w:ascii="Times New Roman" w:hAnsi="Times New Roman" w:cs="Times New Roman"/>
          <w:sz w:val="24"/>
        </w:rPr>
        <w:t>Операционный анализ заключается в оценке точки безубыточности и поиска фа</w:t>
      </w:r>
      <w:r>
        <w:rPr>
          <w:rFonts w:ascii="Times New Roman" w:hAnsi="Times New Roman" w:cs="Times New Roman"/>
          <w:sz w:val="24"/>
        </w:rPr>
        <w:t>кторов, влияющих на её изменение</w:t>
      </w:r>
      <w:r w:rsidRPr="007D7B46">
        <w:rPr>
          <w:rFonts w:ascii="Times New Roman" w:hAnsi="Times New Roman" w:cs="Times New Roman"/>
          <w:sz w:val="24"/>
        </w:rPr>
        <w:t>. Точка безубыточности показывает, при достижении к</w:t>
      </w:r>
      <w:r>
        <w:rPr>
          <w:rFonts w:ascii="Times New Roman" w:hAnsi="Times New Roman" w:cs="Times New Roman"/>
          <w:sz w:val="24"/>
        </w:rPr>
        <w:t>акого объема продаж фирма окупает все свои затраты и начинает генерировать прибыль.</w:t>
      </w:r>
    </w:p>
    <w:p w:rsidR="007D7B46" w:rsidRDefault="007D7B46" w:rsidP="0013756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Запас финансовой прочности помогает оценить риски </w:t>
      </w:r>
      <w:r w:rsidR="001F24AB">
        <w:rPr>
          <w:rFonts w:ascii="Times New Roman" w:hAnsi="Times New Roman" w:cs="Times New Roman"/>
          <w:sz w:val="24"/>
        </w:rPr>
        <w:t xml:space="preserve">компании, т.к. </w:t>
      </w:r>
      <w:proofErr w:type="gramStart"/>
      <w:r w:rsidR="001F24AB">
        <w:rPr>
          <w:rFonts w:ascii="Times New Roman" w:hAnsi="Times New Roman" w:cs="Times New Roman"/>
          <w:sz w:val="24"/>
        </w:rPr>
        <w:t>показывает насколько далеко компания находится</w:t>
      </w:r>
      <w:proofErr w:type="gramEnd"/>
      <w:r w:rsidR="001F24AB">
        <w:rPr>
          <w:rFonts w:ascii="Times New Roman" w:hAnsi="Times New Roman" w:cs="Times New Roman"/>
          <w:sz w:val="24"/>
        </w:rPr>
        <w:t xml:space="preserve"> от своей точки безубыточности.</w:t>
      </w:r>
    </w:p>
    <w:p w:rsidR="001F24AB" w:rsidRDefault="001F24AB" w:rsidP="0013756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Эффект операционного рычага показывает сколько на сколько процентов увеличится (уменьшится) прибыль компании при росте выручки на 1%. </w:t>
      </w:r>
    </w:p>
    <w:p w:rsidR="0013756A" w:rsidRPr="007D7B46" w:rsidRDefault="0013756A" w:rsidP="0013756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6380" w:type="dxa"/>
        <w:tblInd w:w="103" w:type="dxa"/>
        <w:tblLook w:val="04A0"/>
      </w:tblPr>
      <w:tblGrid>
        <w:gridCol w:w="2900"/>
        <w:gridCol w:w="1180"/>
        <w:gridCol w:w="1180"/>
        <w:gridCol w:w="1120"/>
      </w:tblGrid>
      <w:tr w:rsidR="007D7B46" w:rsidRPr="007D7B46" w:rsidTr="007D7B46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Статьи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Валовая выручка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12 589 605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51 221 557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49 369 164 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B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Себестоимость товаров и услуг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5 813 792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22 704 951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24 616 049 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Торговая наценка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6 775 813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28 516 605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24 753 116 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B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Прямые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1 251 259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5 831 668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7 267 340 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Марж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инальный доход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5 524 555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22 684 937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17 485 776 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Косвенные</w:t>
            </w:r>
            <w:r w:rsidRPr="007D7B4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4 206 936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14 882 004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11 573 078 </w:t>
            </w:r>
          </w:p>
        </w:tc>
      </w:tr>
      <w:tr w:rsidR="007D7B46" w:rsidRPr="007D7B46" w:rsidTr="007D7B46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Прибыль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1 317 618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7 802 933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5 912 698 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D7B46" w:rsidRPr="007D7B46" w:rsidTr="007D7B46">
        <w:trPr>
          <w:trHeight w:val="255"/>
        </w:trPr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Уровни показателей в валовой выручке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8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% цены покупки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46,2%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44,3%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49,9%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8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% торговой наценки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53,8%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55,7%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50,1%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8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% прямых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9,9%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11,4%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14,7%</w:t>
            </w:r>
          </w:p>
        </w:tc>
      </w:tr>
      <w:tr w:rsidR="007D7B46" w:rsidRPr="007D7B46" w:rsidTr="007D7B46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8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% маржи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нального дохода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43,9%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44,3%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35,4%</w:t>
            </w:r>
          </w:p>
        </w:tc>
      </w:tr>
      <w:tr w:rsidR="007D7B46" w:rsidRPr="007D7B46" w:rsidTr="007D7B46">
        <w:trPr>
          <w:trHeight w:val="28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8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% 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косвенн</w:t>
            </w: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ых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33,4%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29,1%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23,4%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ind w:firstLineChars="100" w:firstLine="18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% операционной прибыли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10,5%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15,2%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12,0%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Точка безубыточности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16 434 783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33 602 889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32 675 313 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Запас финансовой прочности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34%</w:t>
            </w:r>
          </w:p>
        </w:tc>
      </w:tr>
      <w:tr w:rsidR="007D7B46" w:rsidRPr="007D7B46" w:rsidTr="007D7B46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B46" w:rsidRPr="007D7B46" w:rsidRDefault="007D7B46" w:rsidP="007D7B4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Эффект операционного рычага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B46" w:rsidRPr="007D7B46" w:rsidRDefault="007D7B46" w:rsidP="007D7B4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D7B46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3 </w:t>
            </w:r>
          </w:p>
        </w:tc>
      </w:tr>
    </w:tbl>
    <w:p w:rsidR="007D7B46" w:rsidRDefault="007D7B46" w:rsidP="007D7B46"/>
    <w:p w:rsidR="001F24AB" w:rsidRPr="004F3FD5" w:rsidRDefault="004F3FD5" w:rsidP="004F3FD5">
      <w:pPr>
        <w:jc w:val="center"/>
        <w:rPr>
          <w:rFonts w:ascii="Times New Roman" w:hAnsi="Times New Roman" w:cs="Times New Roman"/>
          <w:b/>
          <w:sz w:val="24"/>
        </w:rPr>
      </w:pPr>
      <w:r w:rsidRPr="004F3FD5">
        <w:rPr>
          <w:rFonts w:ascii="Times New Roman" w:hAnsi="Times New Roman" w:cs="Times New Roman"/>
          <w:b/>
          <w:sz w:val="24"/>
        </w:rPr>
        <w:t>Структурный анализ валовой выручки</w:t>
      </w:r>
    </w:p>
    <w:p w:rsidR="001F24AB" w:rsidRDefault="001F24AB" w:rsidP="007D7B46">
      <w:r w:rsidRPr="001F24AB">
        <w:rPr>
          <w:noProof/>
          <w:lang w:eastAsia="ru-RU"/>
        </w:rPr>
        <w:t xml:space="preserve"> </w:t>
      </w:r>
      <w:r w:rsidRPr="001F24AB">
        <w:rPr>
          <w:rFonts w:ascii="Times New Roman" w:hAnsi="Times New Roman" w:cs="Times New Roman"/>
          <w:sz w:val="24"/>
        </w:rPr>
        <w:drawing>
          <wp:inline distT="0" distB="0" distL="0" distR="0">
            <wp:extent cx="2862373" cy="2668772"/>
            <wp:effectExtent l="19050" t="0" r="14177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890933" cy="2690037"/>
            <wp:effectExtent l="19050" t="0" r="2371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24AB" w:rsidRDefault="001F24AB" w:rsidP="00F8799C">
      <w:pPr>
        <w:jc w:val="both"/>
        <w:rPr>
          <w:rFonts w:ascii="Times New Roman" w:hAnsi="Times New Roman" w:cs="Times New Roman"/>
          <w:sz w:val="24"/>
        </w:rPr>
      </w:pPr>
      <w:r w:rsidRPr="00F8799C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64770</wp:posOffset>
            </wp:positionV>
            <wp:extent cx="3159760" cy="2445385"/>
            <wp:effectExtent l="19050" t="0" r="2159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F8799C">
        <w:rPr>
          <w:rFonts w:ascii="Times New Roman" w:hAnsi="Times New Roman" w:cs="Times New Roman"/>
          <w:noProof/>
          <w:sz w:val="24"/>
          <w:lang w:eastAsia="ru-RU"/>
        </w:rPr>
        <w:t>Структурный анализ</w:t>
      </w:r>
      <w:r w:rsidRPr="00F8799C">
        <w:rPr>
          <w:rFonts w:ascii="Times New Roman" w:hAnsi="Times New Roman" w:cs="Times New Roman"/>
          <w:sz w:val="24"/>
        </w:rPr>
        <w:t xml:space="preserve"> показывает процентное снижение косвенных расходов и рост прямых. Рост прямых затрат угрожает </w:t>
      </w:r>
      <w:r w:rsidR="00F8799C" w:rsidRPr="00F8799C">
        <w:rPr>
          <w:rFonts w:ascii="Times New Roman" w:hAnsi="Times New Roman" w:cs="Times New Roman"/>
          <w:sz w:val="24"/>
        </w:rPr>
        <w:t xml:space="preserve">ликвидности и платежеспособности компании, так как большинство прямых затрат не зависит от объема выпуска и покрывается маржинальным доходом. </w:t>
      </w:r>
    </w:p>
    <w:p w:rsidR="00F8799C" w:rsidRDefault="00F8799C" w:rsidP="00F8799C">
      <w:pPr>
        <w:jc w:val="both"/>
        <w:rPr>
          <w:rFonts w:ascii="Times New Roman" w:hAnsi="Times New Roman" w:cs="Times New Roman"/>
          <w:sz w:val="24"/>
        </w:rPr>
      </w:pPr>
    </w:p>
    <w:p w:rsidR="00F8799C" w:rsidRDefault="00F8799C" w:rsidP="00F8799C">
      <w:pPr>
        <w:jc w:val="both"/>
        <w:rPr>
          <w:rFonts w:ascii="Times New Roman" w:hAnsi="Times New Roman" w:cs="Times New Roman"/>
          <w:sz w:val="24"/>
        </w:rPr>
      </w:pPr>
    </w:p>
    <w:p w:rsidR="00F8799C" w:rsidRDefault="00F8799C" w:rsidP="00F8799C">
      <w:pPr>
        <w:jc w:val="both"/>
        <w:rPr>
          <w:rFonts w:ascii="Times New Roman" w:hAnsi="Times New Roman" w:cs="Times New Roman"/>
          <w:sz w:val="24"/>
        </w:rPr>
      </w:pPr>
    </w:p>
    <w:p w:rsidR="00F8799C" w:rsidRPr="00F8799C" w:rsidRDefault="00F8799C" w:rsidP="00F8799C">
      <w:pPr>
        <w:jc w:val="center"/>
        <w:rPr>
          <w:rFonts w:ascii="Times New Roman" w:hAnsi="Times New Roman" w:cs="Times New Roman"/>
          <w:b/>
          <w:sz w:val="24"/>
        </w:rPr>
      </w:pPr>
      <w:r w:rsidRPr="00F8799C">
        <w:rPr>
          <w:rFonts w:ascii="Times New Roman" w:hAnsi="Times New Roman" w:cs="Times New Roman"/>
          <w:b/>
          <w:sz w:val="24"/>
        </w:rPr>
        <w:t>Анализ безубыточности компании</w:t>
      </w:r>
    </w:p>
    <w:p w:rsidR="00F8799C" w:rsidRDefault="00F8799C" w:rsidP="00F879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group id="_x0000_s1028" style="position:absolute;left:0;text-align:left;margin-left:63.15pt;margin-top:126.3pt;width:61.95pt;height:37.7pt;z-index:251661312" coordorigin="2964,13462" coordsize="1239,75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4203;top:13462;width:0;height:754" o:connectortype="straight" strokecolor="red">
              <v:shadow type="perspective" color="#622423 [1605]" opacity=".5" offset="1pt" offset2="-1pt"/>
            </v:shape>
            <v:shape id="_x0000_s1027" type="#_x0000_t32" style="position:absolute;left:2964;top:13462;width:1239;height:0;flip:x" o:connectortype="straight" strokecolor="red"/>
          </v:group>
        </w:pict>
      </w:r>
      <w:r w:rsidRPr="00F8799C">
        <w:rPr>
          <w:rFonts w:ascii="Times New Roman" w:hAnsi="Times New Roman" w:cs="Times New Roman"/>
          <w:sz w:val="24"/>
        </w:rPr>
        <w:drawing>
          <wp:inline distT="0" distB="0" distL="0" distR="0">
            <wp:extent cx="5031415" cy="2775098"/>
            <wp:effectExtent l="19050" t="0" r="16835" b="6202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799C" w:rsidRDefault="00F8799C" w:rsidP="00F879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group id="_x0000_s1031" style="position:absolute;left:0;text-align:left;margin-left:62.3pt;margin-top:88.15pt;width:188.35pt;height:68.65pt;z-index:251664384" coordorigin="2947,2897" coordsize="3767,1373">
            <v:shape id="_x0000_s1029" type="#_x0000_t32" style="position:absolute;left:6714;top:2897;width:0;height:1373" o:connectortype="straight" strokecolor="red"/>
            <v:shape id="_x0000_s1030" type="#_x0000_t32" style="position:absolute;left:2947;top:2897;width:3767;height:0;flip:x" o:connectortype="straight" strokecolor="red"/>
          </v:group>
        </w:pict>
      </w:r>
      <w:r w:rsidRPr="00F8799C">
        <w:rPr>
          <w:rFonts w:ascii="Times New Roman" w:hAnsi="Times New Roman" w:cs="Times New Roman"/>
          <w:sz w:val="24"/>
        </w:rPr>
        <w:drawing>
          <wp:inline distT="0" distB="0" distL="0" distR="0">
            <wp:extent cx="4797499" cy="2977116"/>
            <wp:effectExtent l="19050" t="0" r="22151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F3FD5" w:rsidRDefault="004F3FD5" w:rsidP="00F879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pict>
          <v:group id="_x0000_s1035" style="position:absolute;left:0;text-align:left;margin-left:62.3pt;margin-top:94.45pt;width:180pt;height:75.35pt;z-index:251667456" coordorigin="2947,7953" coordsize="3600,1507">
            <v:shape id="_x0000_s1032" type="#_x0000_t32" style="position:absolute;left:6547;top:7953;width:0;height:1507" o:connectortype="straight" strokecolor="red"/>
            <v:shape id="_x0000_s1034" type="#_x0000_t32" style="position:absolute;left:2947;top:7953;width:3600;height:0;flip:x" o:connectortype="straight" strokecolor="red"/>
          </v:group>
        </w:pict>
      </w:r>
      <w:r w:rsidRPr="004F3FD5">
        <w:rPr>
          <w:rFonts w:ascii="Times New Roman" w:hAnsi="Times New Roman" w:cs="Times New Roman"/>
          <w:sz w:val="24"/>
        </w:rPr>
        <w:drawing>
          <wp:inline distT="0" distB="0" distL="0" distR="0">
            <wp:extent cx="4797174" cy="3200400"/>
            <wp:effectExtent l="19050" t="0" r="22476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F3FD5" w:rsidRDefault="004F3FD5" w:rsidP="004F3FD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F3FD5">
        <w:rPr>
          <w:rFonts w:ascii="Times New Roman" w:hAnsi="Times New Roman" w:cs="Times New Roman"/>
          <w:sz w:val="24"/>
        </w:rPr>
        <w:t>Точка безубы</w:t>
      </w:r>
      <w:r>
        <w:rPr>
          <w:rFonts w:ascii="Times New Roman" w:hAnsi="Times New Roman" w:cs="Times New Roman"/>
          <w:sz w:val="24"/>
        </w:rPr>
        <w:t>точности была самая низкая в 2012 году - 16,5 млн.р.  В 2013</w:t>
      </w:r>
      <w:r w:rsidRPr="004F3FD5">
        <w:rPr>
          <w:rFonts w:ascii="Times New Roman" w:hAnsi="Times New Roman" w:cs="Times New Roman"/>
          <w:sz w:val="24"/>
        </w:rPr>
        <w:t xml:space="preserve"> году точка безубыточности </w:t>
      </w:r>
      <w:r>
        <w:rPr>
          <w:rFonts w:ascii="Times New Roman" w:hAnsi="Times New Roman" w:cs="Times New Roman"/>
          <w:sz w:val="24"/>
        </w:rPr>
        <w:t>взлетела до 33,6 млн</w:t>
      </w:r>
      <w:proofErr w:type="gramStart"/>
      <w:r>
        <w:rPr>
          <w:rFonts w:ascii="Times New Roman" w:hAnsi="Times New Roman" w:cs="Times New Roman"/>
          <w:sz w:val="24"/>
        </w:rPr>
        <w:t>.р</w:t>
      </w:r>
      <w:proofErr w:type="gramEnd"/>
      <w:r>
        <w:rPr>
          <w:rFonts w:ascii="Times New Roman" w:hAnsi="Times New Roman" w:cs="Times New Roman"/>
          <w:sz w:val="24"/>
        </w:rPr>
        <w:t>уб. В 2014</w:t>
      </w:r>
      <w:r w:rsidRPr="004F3FD5">
        <w:rPr>
          <w:rFonts w:ascii="Times New Roman" w:hAnsi="Times New Roman" w:cs="Times New Roman"/>
          <w:sz w:val="24"/>
        </w:rPr>
        <w:t xml:space="preserve"> году сократилась до 32 млн.р. Экономичной эффективной струк</w:t>
      </w:r>
      <w:r>
        <w:rPr>
          <w:rFonts w:ascii="Times New Roman" w:hAnsi="Times New Roman" w:cs="Times New Roman"/>
          <w:sz w:val="24"/>
        </w:rPr>
        <w:t>туры расходов</w:t>
      </w:r>
      <w:r w:rsidRPr="004F3FD5">
        <w:rPr>
          <w:rFonts w:ascii="Times New Roman" w:hAnsi="Times New Roman" w:cs="Times New Roman"/>
          <w:sz w:val="24"/>
        </w:rPr>
        <w:t xml:space="preserve"> не наблюдается. Точка безубыточности - величина условно-постоянная для определенного вида бизнеса. Следует её контролировать и постоянно минимизировать.</w:t>
      </w:r>
    </w:p>
    <w:p w:rsidR="004F3FD5" w:rsidRDefault="004F3FD5" w:rsidP="004F3FD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F3FD5">
        <w:rPr>
          <w:rFonts w:ascii="Times New Roman" w:hAnsi="Times New Roman" w:cs="Times New Roman"/>
          <w:b/>
          <w:color w:val="FF0000"/>
          <w:sz w:val="24"/>
        </w:rPr>
        <w:t>Анализ:</w:t>
      </w:r>
      <w:r w:rsidRPr="004F3FD5">
        <w:rPr>
          <w:rFonts w:ascii="Times New Roman" w:hAnsi="Times New Roman" w:cs="Times New Roman"/>
          <w:sz w:val="24"/>
        </w:rPr>
        <w:t xml:space="preserve"> анализ моделей показывает, что сокращение </w:t>
      </w:r>
      <w:r>
        <w:rPr>
          <w:rFonts w:ascii="Times New Roman" w:hAnsi="Times New Roman" w:cs="Times New Roman"/>
          <w:sz w:val="24"/>
        </w:rPr>
        <w:t>косвенных</w:t>
      </w:r>
      <w:r w:rsidRPr="004F3FD5">
        <w:rPr>
          <w:rFonts w:ascii="Times New Roman" w:hAnsi="Times New Roman" w:cs="Times New Roman"/>
          <w:sz w:val="24"/>
        </w:rPr>
        <w:t xml:space="preserve"> расходов на 10%, а прямых расходов на 5% (с 65% до 60%) дадут снижение точки безубыточности на 7 млн</w:t>
      </w:r>
      <w:proofErr w:type="gramStart"/>
      <w:r w:rsidRPr="004F3FD5">
        <w:rPr>
          <w:rFonts w:ascii="Times New Roman" w:hAnsi="Times New Roman" w:cs="Times New Roman"/>
          <w:sz w:val="24"/>
        </w:rPr>
        <w:t>.р</w:t>
      </w:r>
      <w:proofErr w:type="gramEnd"/>
      <w:r w:rsidRPr="004F3FD5">
        <w:rPr>
          <w:rFonts w:ascii="Times New Roman" w:hAnsi="Times New Roman" w:cs="Times New Roman"/>
          <w:sz w:val="24"/>
        </w:rPr>
        <w:t xml:space="preserve">ублей и рост операционной рентабельности на 61% (с 12% до 19%). </w:t>
      </w:r>
      <w:r>
        <w:rPr>
          <w:rFonts w:ascii="Times New Roman" w:hAnsi="Times New Roman" w:cs="Times New Roman"/>
          <w:sz w:val="24"/>
        </w:rPr>
        <w:t xml:space="preserve">Компании необходимо изменить систему </w:t>
      </w:r>
      <w:proofErr w:type="spellStart"/>
      <w:r>
        <w:rPr>
          <w:rFonts w:ascii="Times New Roman" w:hAnsi="Times New Roman" w:cs="Times New Roman"/>
          <w:sz w:val="24"/>
        </w:rPr>
        <w:t>бюджетирования</w:t>
      </w:r>
      <w:proofErr w:type="spellEnd"/>
      <w:r>
        <w:rPr>
          <w:rFonts w:ascii="Times New Roman" w:hAnsi="Times New Roman" w:cs="Times New Roman"/>
          <w:sz w:val="24"/>
        </w:rPr>
        <w:t xml:space="preserve"> и мониторинга. </w:t>
      </w:r>
    </w:p>
    <w:p w:rsidR="004F3FD5" w:rsidRDefault="004F3F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F3FD5" w:rsidRDefault="004F3FD5" w:rsidP="004F3FD5">
      <w:pPr>
        <w:pStyle w:val="1"/>
      </w:pPr>
      <w:bookmarkStart w:id="133" w:name="_Toc429603761"/>
      <w:r>
        <w:lastRenderedPageBreak/>
        <w:t>Анализ деловой активности</w:t>
      </w:r>
      <w:bookmarkEnd w:id="133"/>
    </w:p>
    <w:p w:rsidR="004F3FD5" w:rsidRDefault="004F3FD5" w:rsidP="004F3FD5"/>
    <w:tbl>
      <w:tblPr>
        <w:tblW w:w="8860" w:type="dxa"/>
        <w:tblInd w:w="91" w:type="dxa"/>
        <w:tblLook w:val="04A0"/>
      </w:tblPr>
      <w:tblGrid>
        <w:gridCol w:w="3100"/>
        <w:gridCol w:w="1180"/>
        <w:gridCol w:w="1180"/>
        <w:gridCol w:w="1180"/>
        <w:gridCol w:w="1160"/>
        <w:gridCol w:w="1060"/>
      </w:tblGrid>
      <w:tr w:rsidR="004F3FD5" w:rsidRPr="004F3FD5" w:rsidTr="004F3FD5">
        <w:trPr>
          <w:trHeight w:val="22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Показатели деятельности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 w:rsidR="0046354D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 w:rsidR="0046354D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Темп роста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 w:rsidR="0046354D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Темп роста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Валовая выручка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11 987 587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49 802 632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47 554 933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Себестоимость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5 813 792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22 704 951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24 616 049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Запасы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1 811 554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866 481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985 875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Дебиторская задолженность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3 548 950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10 495 794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7 252 619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Кредиторская задолженность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4 817 676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8 638 680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2 515 789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Оборотный капитал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5 878 575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15 359 763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10 291 632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Совокупные активы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6 430 462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15 377 763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10 309 632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 w:rsidR="0046354D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 w:rsidR="0046354D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Темп роста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 w:rsidR="0046354D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Темп роста</w:t>
            </w:r>
          </w:p>
        </w:tc>
      </w:tr>
      <w:tr w:rsidR="004F3FD5" w:rsidRPr="004F3FD5" w:rsidTr="004F3FD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Оборачиваемость оборотного капитала, дней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70%</w:t>
            </w:r>
          </w:p>
        </w:tc>
      </w:tr>
      <w:tr w:rsidR="004F3FD5" w:rsidRPr="004F3FD5" w:rsidTr="004F3FD5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Оборачиваемость совокупных активов, дней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Оборачиваемость запасов, дней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Оборачиваемость ДЗ, дней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Оборачиваемость КЗ, дней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174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27%</w:t>
            </w:r>
          </w:p>
        </w:tc>
      </w:tr>
      <w:tr w:rsidR="004F3FD5" w:rsidRPr="004F3FD5" w:rsidTr="004F3FD5">
        <w:trPr>
          <w:trHeight w:val="2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D5" w:rsidRPr="004F3FD5" w:rsidRDefault="004F3FD5" w:rsidP="004F3F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Финансовый цикл, дней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-46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-48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D5" w:rsidRPr="004F3FD5" w:rsidRDefault="004F3FD5" w:rsidP="004F3F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3F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-69%</w:t>
            </w:r>
          </w:p>
        </w:tc>
      </w:tr>
    </w:tbl>
    <w:p w:rsidR="004F3FD5" w:rsidRDefault="004F3FD5" w:rsidP="004F3FD5"/>
    <w:p w:rsidR="0046354D" w:rsidRDefault="0013756A" w:rsidP="0046354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3756A">
        <w:rPr>
          <w:rFonts w:ascii="Times New Roman" w:hAnsi="Times New Roman" w:cs="Times New Roman"/>
          <w:b/>
          <w:color w:val="FF0000"/>
          <w:sz w:val="24"/>
        </w:rPr>
        <w:t>Анализ:</w:t>
      </w:r>
      <w:r>
        <w:rPr>
          <w:rFonts w:ascii="Times New Roman" w:hAnsi="Times New Roman" w:cs="Times New Roman"/>
          <w:sz w:val="24"/>
        </w:rPr>
        <w:t xml:space="preserve"> у</w:t>
      </w:r>
      <w:r w:rsidR="0046354D" w:rsidRPr="0046354D">
        <w:rPr>
          <w:rFonts w:ascii="Times New Roman" w:hAnsi="Times New Roman" w:cs="Times New Roman"/>
          <w:sz w:val="24"/>
        </w:rPr>
        <w:t>величение оборачиваемости благоприятно сказывается на бизнесе. Но, необходимо иметь в виду, что финансовый цикл должен быть отрицательным. Другими словами, компания должна работать на чужих деньгах – увеличивать оборачиваемость кредиторской задолженности и сокращать оборачиваемость дебиторской задолженности.  Анализ показывает, что в 2014 году ситуация поменялась – компания стала кредитовать заказчиков в среднем на 33 дня. Вследствие чего наблюдается нехватка денег на текущую деятельность и желание придержать выплату дивидендов и вывод капитала.</w:t>
      </w: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46354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37D73" w:rsidRDefault="00A37D73" w:rsidP="00A37D73">
      <w:pPr>
        <w:pStyle w:val="1"/>
      </w:pPr>
      <w:bookmarkStart w:id="134" w:name="_Toc429603762"/>
      <w:r>
        <w:lastRenderedPageBreak/>
        <w:t xml:space="preserve">Анализ </w:t>
      </w:r>
      <w:proofErr w:type="spellStart"/>
      <w:r>
        <w:t>ресурсоотдачи</w:t>
      </w:r>
      <w:bookmarkEnd w:id="134"/>
      <w:proofErr w:type="spellEnd"/>
    </w:p>
    <w:tbl>
      <w:tblPr>
        <w:tblW w:w="9571" w:type="dxa"/>
        <w:tblLook w:val="04A0"/>
      </w:tblPr>
      <w:tblGrid>
        <w:gridCol w:w="1015"/>
        <w:gridCol w:w="3938"/>
        <w:gridCol w:w="934"/>
        <w:gridCol w:w="934"/>
        <w:gridCol w:w="807"/>
        <w:gridCol w:w="1093"/>
        <w:gridCol w:w="1036"/>
      </w:tblGrid>
      <w:tr w:rsidR="00A37D73" w:rsidRPr="00A37D73" w:rsidTr="004B3944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№ статьи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Темп роста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Абс</w:t>
            </w:r>
            <w:proofErr w:type="gramStart"/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.о</w:t>
            </w:r>
            <w:proofErr w:type="gramEnd"/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ткл</w:t>
            </w:r>
            <w:proofErr w:type="spellEnd"/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Относит. </w:t>
            </w:r>
            <w:proofErr w:type="spellStart"/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откл</w:t>
            </w:r>
            <w:proofErr w:type="spellEnd"/>
            <w:proofErr w:type="gramStart"/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:</w:t>
            </w:r>
            <w:r w:rsidRPr="00A37D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37D73"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  <w:t xml:space="preserve">(-) </w:t>
            </w:r>
            <w:proofErr w:type="gramEnd"/>
            <w:r w:rsidRPr="00A37D73"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  <w:t>экономия,          (+) перерасход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Валовая выручка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51 221 557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49 369 164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96,4%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-1 852 393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37D73" w:rsidRPr="00A37D73" w:rsidTr="004B394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Себестоимость оборудования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22 704 951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24 616 049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108,4%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1 911 097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2 732 206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Прямые расходы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5 831 668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7 267 340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124,6%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1 435 671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1 646 570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35" w:name="_Toc42960376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3.1.</w:t>
            </w:r>
            <w:bookmarkEnd w:id="135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36" w:name="_Toc429603764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Прямая зарплата производственных рабочих</w:t>
            </w:r>
            <w:bookmarkEnd w:id="136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37" w:name="_Toc42960376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3 525 782</w:t>
            </w:r>
            <w:bookmarkEnd w:id="13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38" w:name="_Toc42960376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5 041 252</w:t>
            </w:r>
            <w:bookmarkEnd w:id="13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39" w:name="_Toc42960376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143,0%</w:t>
            </w:r>
            <w:bookmarkEnd w:id="139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0" w:name="_Toc42960376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1 515 470</w:t>
            </w:r>
            <w:bookmarkEnd w:id="14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1" w:name="_Toc42960376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1 642 978</w:t>
            </w:r>
            <w:bookmarkEnd w:id="14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2" w:name="_Toc42960377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3.2.</w:t>
            </w:r>
            <w:bookmarkEnd w:id="142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43" w:name="_Toc429603771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Прямая зарплата торговых сотрудников</w:t>
            </w:r>
            <w:bookmarkEnd w:id="143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4" w:name="_Toc42960377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429 068</w:t>
            </w:r>
            <w:bookmarkEnd w:id="14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5" w:name="_Toc42960377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232 132</w:t>
            </w:r>
            <w:bookmarkEnd w:id="14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6" w:name="_Toc42960377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54,1%</w:t>
            </w:r>
            <w:bookmarkEnd w:id="146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7" w:name="_Toc429603775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-196 936</w:t>
            </w:r>
            <w:bookmarkEnd w:id="147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8" w:name="_Toc429603776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-181 419</w:t>
            </w:r>
            <w:bookmarkEnd w:id="148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49" w:name="_Toc42960377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3.3.</w:t>
            </w:r>
            <w:bookmarkEnd w:id="149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0" w:name="_Toc429603778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Прямая зарплата прочего персонала</w:t>
            </w:r>
            <w:bookmarkEnd w:id="150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51" w:name="_Toc42960377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1 176 154</w:t>
            </w:r>
            <w:bookmarkEnd w:id="15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52" w:name="_Toc42960378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1 410 823</w:t>
            </w:r>
            <w:bookmarkEnd w:id="15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53" w:name="_Toc42960378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120,0%</w:t>
            </w:r>
            <w:bookmarkEnd w:id="153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54" w:name="_Toc42960378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234 669</w:t>
            </w:r>
            <w:bookmarkEnd w:id="15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55" w:name="_Toc42960378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277 204</w:t>
            </w:r>
            <w:bookmarkEnd w:id="15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56" w:name="_Toc42960378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3.4.</w:t>
            </w:r>
            <w:bookmarkEnd w:id="156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57" w:name="_Toc429603785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Командировочные расходы</w:t>
            </w:r>
            <w:bookmarkEnd w:id="157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58" w:name="_Toc42960378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51 590</w:t>
            </w:r>
            <w:bookmarkEnd w:id="15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59" w:name="_Toc42960378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53 800</w:t>
            </w:r>
            <w:bookmarkEnd w:id="15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0" w:name="_Toc42960378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104,3%</w:t>
            </w:r>
            <w:bookmarkEnd w:id="160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1" w:name="_Toc42960378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2 210</w:t>
            </w:r>
            <w:bookmarkEnd w:id="16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2" w:name="_Toc42960379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4 076</w:t>
            </w:r>
            <w:bookmarkEnd w:id="16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3" w:name="_Toc42960379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3.5.</w:t>
            </w:r>
            <w:bookmarkEnd w:id="163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64" w:name="_Toc429603792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расходы</w:t>
            </w:r>
            <w:bookmarkEnd w:id="164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5" w:name="_Toc42960379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649 074</w:t>
            </w:r>
            <w:bookmarkEnd w:id="16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6" w:name="_Toc42960379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529 333</w:t>
            </w:r>
            <w:bookmarkEnd w:id="16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7" w:name="_Toc42960379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81,6%</w:t>
            </w:r>
            <w:bookmarkEnd w:id="167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8" w:name="_Toc429603796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-119 741</w:t>
            </w:r>
            <w:bookmarkEnd w:id="168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69" w:name="_Toc429603797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-96 268</w:t>
            </w:r>
            <w:bookmarkEnd w:id="169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0" w:name="_Toc42960379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3.6.</w:t>
            </w:r>
            <w:bookmarkEnd w:id="170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1" w:name="_Toc429603799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прямые расходы</w:t>
            </w:r>
            <w:bookmarkEnd w:id="171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2" w:name="_Toc42960380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1 035 549</w:t>
            </w:r>
            <w:bookmarkEnd w:id="17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3" w:name="_Toc42960380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137 619</w:t>
            </w:r>
            <w:bookmarkEnd w:id="17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4" w:name="_Toc42960380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13,3%</w:t>
            </w:r>
            <w:bookmarkEnd w:id="174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5" w:name="_Toc429603803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-897 930</w:t>
            </w:r>
            <w:bookmarkEnd w:id="175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6" w:name="_Toc429603804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-860 480</w:t>
            </w:r>
            <w:bookmarkEnd w:id="176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Косвенные</w:t>
            </w:r>
            <w:r w:rsidRPr="00A37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расходы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10 593 569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9 108 046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-1 485 523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-1 102 414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Общепроизводственные издержки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3 116 339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3 419 093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109,7%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302 754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415 455 </w:t>
            </w:r>
          </w:p>
        </w:tc>
      </w:tr>
      <w:tr w:rsidR="00A37D73" w:rsidRPr="00A37D73" w:rsidTr="004B3944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7" w:name="_Toc42960380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4.1.1.</w:t>
            </w:r>
            <w:bookmarkEnd w:id="177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78" w:name="_Toc429603806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арплата производственного персонала с отчислениями</w:t>
            </w:r>
            <w:bookmarkEnd w:id="178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79" w:name="_Toc42960380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2 691 098</w:t>
            </w:r>
            <w:bookmarkEnd w:id="17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0" w:name="_Toc42960380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2 778 525</w:t>
            </w:r>
            <w:bookmarkEnd w:id="18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1" w:name="_Toc42960380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103,2%</w:t>
            </w:r>
            <w:bookmarkEnd w:id="181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2" w:name="_Toc42960381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87 427</w:t>
            </w:r>
            <w:bookmarkEnd w:id="18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3" w:name="_Toc42960381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184 749</w:t>
            </w:r>
            <w:bookmarkEnd w:id="18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4" w:name="_Toc42960381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4.1.2.</w:t>
            </w:r>
            <w:bookmarkEnd w:id="184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85" w:name="_Toc429603813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Затраты на инструмент</w:t>
            </w:r>
            <w:bookmarkEnd w:id="185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6" w:name="_Toc42960381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341 073</w:t>
            </w:r>
            <w:bookmarkEnd w:id="18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7" w:name="_Toc42960381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174 124</w:t>
            </w:r>
            <w:bookmarkEnd w:id="18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8" w:name="_Toc42960381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51,1%</w:t>
            </w:r>
            <w:bookmarkEnd w:id="188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9" w:name="_Toc429603817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-166 949</w:t>
            </w:r>
            <w:bookmarkEnd w:id="189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90" w:name="_Toc429603818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-154 614</w:t>
            </w:r>
            <w:bookmarkEnd w:id="190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91" w:name="_Toc42960381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4.1.3.</w:t>
            </w:r>
            <w:bookmarkEnd w:id="191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2" w:name="_Toc429603820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общепроизводственные расходы</w:t>
            </w:r>
            <w:bookmarkEnd w:id="192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93" w:name="_Toc42960382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84 168</w:t>
            </w:r>
            <w:bookmarkEnd w:id="19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94" w:name="_Toc42960382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137 619</w:t>
            </w:r>
            <w:bookmarkEnd w:id="19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95" w:name="_Toc42960382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163,5%</w:t>
            </w:r>
            <w:bookmarkEnd w:id="195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96" w:name="_Toc42960382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53 451</w:t>
            </w:r>
            <w:bookmarkEnd w:id="19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97" w:name="_Toc42960382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56 495</w:t>
            </w:r>
            <w:bookmarkEnd w:id="19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98" w:name="_Toc42960382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4.1.4.</w:t>
            </w:r>
            <w:bookmarkEnd w:id="198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99" w:name="_Toc429603827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Вступление в СРО</w:t>
            </w:r>
            <w:bookmarkEnd w:id="199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0" w:name="_Toc42960382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328 825</w:t>
            </w:r>
            <w:bookmarkEnd w:id="20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1" w:name="_Toc42960382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328 825</w:t>
            </w:r>
            <w:bookmarkEnd w:id="20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2" w:name="_Toc42960383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328 825</w:t>
            </w:r>
            <w:bookmarkEnd w:id="20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Коммерческие издержки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445 780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345 124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77,4%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-100 656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-84 535 </w:t>
            </w:r>
          </w:p>
        </w:tc>
      </w:tr>
      <w:tr w:rsidR="00A37D73" w:rsidRPr="00A37D73" w:rsidTr="004B3944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3" w:name="_Toc42960383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4.2.1.</w:t>
            </w:r>
            <w:bookmarkEnd w:id="203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04" w:name="_Toc429603832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арплата торгового персонала с отчислениями</w:t>
            </w:r>
            <w:bookmarkEnd w:id="204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5" w:name="_Toc42960383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415 337</w:t>
            </w:r>
            <w:bookmarkEnd w:id="20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6" w:name="_Toc42960383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238 175</w:t>
            </w:r>
            <w:bookmarkEnd w:id="20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7" w:name="_Toc42960383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57,3%</w:t>
            </w:r>
            <w:bookmarkEnd w:id="207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8" w:name="_Toc429603836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-177 161</w:t>
            </w:r>
            <w:bookmarkEnd w:id="208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09" w:name="_Toc429603837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-162 141</w:t>
            </w:r>
            <w:bookmarkEnd w:id="209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10" w:name="_Toc42960383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4.2.2.</w:t>
            </w:r>
            <w:bookmarkEnd w:id="210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1" w:name="_Toc429603839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Реклама</w:t>
            </w:r>
            <w:bookmarkEnd w:id="211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12" w:name="_Toc42960384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30 443</w:t>
            </w:r>
            <w:bookmarkEnd w:id="21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13" w:name="_Toc42960384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106 948</w:t>
            </w:r>
            <w:bookmarkEnd w:id="21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14" w:name="_Toc42960384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351,3%</w:t>
            </w:r>
            <w:bookmarkEnd w:id="214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15" w:name="_Toc42960384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76 505</w:t>
            </w:r>
            <w:bookmarkEnd w:id="21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16" w:name="_Toc42960384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77 606</w:t>
            </w:r>
            <w:bookmarkEnd w:id="21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Административные издержки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7 031 451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5 343 829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76,0%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-1 687 622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-1 433 334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17" w:name="_Toc42960384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4.3.1.</w:t>
            </w:r>
            <w:bookmarkEnd w:id="217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18" w:name="_Toc429603846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арплата прочего персонала с отчислениями</w:t>
            </w:r>
            <w:bookmarkEnd w:id="218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19" w:name="_Toc42960384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3 258 880</w:t>
            </w:r>
            <w:bookmarkEnd w:id="21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0" w:name="_Toc42960384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2 823 588</w:t>
            </w:r>
            <w:bookmarkEnd w:id="22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1" w:name="_Toc42960384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86,6%</w:t>
            </w:r>
            <w:bookmarkEnd w:id="221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2" w:name="_Toc429603850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-435 291</w:t>
            </w:r>
            <w:bookmarkEnd w:id="222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3" w:name="_Toc429603851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-317 436</w:t>
            </w:r>
            <w:bookmarkEnd w:id="223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4" w:name="_Toc42960385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4.3.2.</w:t>
            </w:r>
            <w:bookmarkEnd w:id="224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25" w:name="_Toc429603853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Аренда помещения с коммунальными платежами</w:t>
            </w:r>
            <w:bookmarkEnd w:id="225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6" w:name="_Toc42960385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1 109 405</w:t>
            </w:r>
            <w:bookmarkEnd w:id="22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7" w:name="_Toc42960385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911 002</w:t>
            </w:r>
            <w:bookmarkEnd w:id="22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8" w:name="_Toc42960385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82,1%</w:t>
            </w:r>
            <w:bookmarkEnd w:id="228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29" w:name="_Toc429603857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-198 403</w:t>
            </w:r>
            <w:bookmarkEnd w:id="229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30" w:name="_Toc429603858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-158 282</w:t>
            </w:r>
            <w:bookmarkEnd w:id="230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31" w:name="_Toc42960385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4.3.3.</w:t>
            </w:r>
            <w:bookmarkEnd w:id="231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2" w:name="_Toc429603860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</w:t>
            </w:r>
            <w:bookmarkEnd w:id="232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33" w:name="_Toc42960386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254 634</w:t>
            </w:r>
            <w:bookmarkEnd w:id="23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34" w:name="_Toc42960386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315 739</w:t>
            </w:r>
            <w:bookmarkEnd w:id="23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35" w:name="_Toc42960386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124,0%</w:t>
            </w:r>
            <w:bookmarkEnd w:id="235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36" w:name="_Toc42960386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61 104</w:t>
            </w:r>
            <w:bookmarkEnd w:id="23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37" w:name="_Toc42960386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70 313</w:t>
            </w:r>
            <w:bookmarkEnd w:id="23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38" w:name="_Toc42960386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4.3.4.</w:t>
            </w:r>
            <w:bookmarkEnd w:id="238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39" w:name="_Toc429603867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Хозяйственные расходы</w:t>
            </w:r>
            <w:bookmarkEnd w:id="239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0" w:name="_Toc42960386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88 197</w:t>
            </w:r>
            <w:bookmarkEnd w:id="24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1" w:name="_Toc42960386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91 281</w:t>
            </w:r>
            <w:bookmarkEnd w:id="24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2" w:name="_Toc42960387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103,5%</w:t>
            </w:r>
            <w:bookmarkEnd w:id="242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3" w:name="_Toc42960387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3 083</w:t>
            </w:r>
            <w:bookmarkEnd w:id="24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4" w:name="_Toc42960387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6 273</w:t>
            </w:r>
            <w:bookmarkEnd w:id="24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5" w:name="_Toc42960387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4.3.5.</w:t>
            </w:r>
            <w:bookmarkEnd w:id="245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46" w:name="_Toc429603874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расходы АУП</w:t>
            </w:r>
            <w:bookmarkEnd w:id="246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7" w:name="_Toc42960387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438 416</w:t>
            </w:r>
            <w:bookmarkEnd w:id="24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8" w:name="_Toc42960387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400 448</w:t>
            </w:r>
            <w:bookmarkEnd w:id="24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49" w:name="_Toc42960387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91,3%</w:t>
            </w:r>
            <w:bookmarkEnd w:id="249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0" w:name="_Toc429603878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-37 968</w:t>
            </w:r>
            <w:bookmarkEnd w:id="250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1" w:name="_Toc429603879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-22 113</w:t>
            </w:r>
            <w:bookmarkEnd w:id="251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2" w:name="_Toc42960388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4.3.6.</w:t>
            </w:r>
            <w:bookmarkEnd w:id="252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53" w:name="_Toc429603881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административные расходы</w:t>
            </w:r>
            <w:bookmarkEnd w:id="253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4" w:name="_Toc42960388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1 881 918</w:t>
            </w:r>
            <w:bookmarkEnd w:id="25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5" w:name="_Toc42960388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801 772</w:t>
            </w:r>
            <w:bookmarkEnd w:id="25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6" w:name="_Toc42960388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42,6%</w:t>
            </w:r>
            <w:bookmarkEnd w:id="256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7" w:name="_Toc429603885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-1 080 147</w:t>
            </w:r>
            <w:bookmarkEnd w:id="257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8" w:name="_Toc429603886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-1 012 088</w:t>
            </w:r>
            <w:bookmarkEnd w:id="258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операционные расходы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4 288 435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2 465 032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57,5%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-1 823 403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-1 668 315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59" w:name="_Toc42960388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5.1.</w:t>
            </w:r>
            <w:bookmarkEnd w:id="259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0" w:name="_Toc429603888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Налоги</w:t>
            </w:r>
            <w:bookmarkEnd w:id="260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61" w:name="_Toc42960388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3 241 906</w:t>
            </w:r>
            <w:bookmarkEnd w:id="26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62" w:name="_Toc42960389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1 880 037</w:t>
            </w:r>
            <w:bookmarkEnd w:id="26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63" w:name="_Toc42960389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58,0%</w:t>
            </w:r>
            <w:bookmarkEnd w:id="263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64" w:name="_Toc429603892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-1 361 870</w:t>
            </w:r>
            <w:bookmarkEnd w:id="264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65" w:name="_Toc429603893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-1 244 628</w:t>
            </w:r>
            <w:bookmarkEnd w:id="265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66" w:name="_Toc42960389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5.2.</w:t>
            </w:r>
            <w:bookmarkEnd w:id="266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67" w:name="_Toc429603895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банков</w:t>
            </w:r>
            <w:bookmarkEnd w:id="267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68" w:name="_Toc42960389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43 993</w:t>
            </w:r>
            <w:bookmarkEnd w:id="26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69" w:name="_Toc42960389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47 760</w:t>
            </w:r>
            <w:bookmarkEnd w:id="26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0" w:name="_Toc42960389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108,6%</w:t>
            </w:r>
            <w:bookmarkEnd w:id="270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1" w:name="_Toc42960389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3 767</w:t>
            </w:r>
            <w:bookmarkEnd w:id="27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2" w:name="_Toc42960390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5 358</w:t>
            </w:r>
            <w:bookmarkEnd w:id="27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3" w:name="_Toc42960390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5.3.</w:t>
            </w:r>
            <w:bookmarkEnd w:id="273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74" w:name="_Toc429603902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Финансовые услуги</w:t>
            </w:r>
            <w:bookmarkEnd w:id="274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5" w:name="_Toc42960390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912 536</w:t>
            </w:r>
            <w:bookmarkEnd w:id="27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6" w:name="_Toc42960390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537 236</w:t>
            </w:r>
            <w:bookmarkEnd w:id="27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7" w:name="_Toc42960390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58,9%</w:t>
            </w:r>
            <w:bookmarkEnd w:id="277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8" w:name="_Toc429603906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-375 301</w:t>
            </w:r>
            <w:bookmarkEnd w:id="278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79" w:name="_Toc429603907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-342 299</w:t>
            </w:r>
            <w:bookmarkEnd w:id="279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0" w:name="_Toc42960390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5.4.</w:t>
            </w:r>
            <w:bookmarkEnd w:id="280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81" w:name="_Toc429603909"/>
            <w:r w:rsidRPr="00A37D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 за дивиденды</w:t>
            </w:r>
            <w:bookmarkEnd w:id="281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2" w:name="_Toc42960391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90 000</w:t>
            </w:r>
            <w:bookmarkEnd w:id="28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3" w:name="_Toc42960391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  <w:bookmarkEnd w:id="28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4" w:name="_Toc42960391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0,0%</w:t>
            </w:r>
            <w:bookmarkEnd w:id="284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5" w:name="_Toc429603913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-90 000</w:t>
            </w:r>
            <w:bookmarkEnd w:id="285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6" w:name="_Toc429603914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-86 745</w:t>
            </w:r>
            <w:bookmarkEnd w:id="286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  <w:t>=2+3+4+5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Совокупные расходы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43 418 624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43 456 466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100,1%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37 842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1 608 047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Инвестированный капитал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16 379 135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11 084 631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67,7%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-5 294 504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-4 702 164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7" w:name="_Toc42960391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6.1.</w:t>
            </w:r>
            <w:bookmarkEnd w:id="287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8" w:name="_Toc42960391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Собственный капитал</w:t>
            </w:r>
            <w:bookmarkEnd w:id="288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89" w:name="_Toc42960391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7 740 455</w:t>
            </w:r>
            <w:bookmarkEnd w:id="28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0" w:name="_Toc42960391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8 568 843</w:t>
            </w:r>
            <w:bookmarkEnd w:id="29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1" w:name="_Toc42960391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110,7%</w:t>
            </w:r>
            <w:bookmarkEnd w:id="291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2" w:name="_Toc42960392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828 387</w:t>
            </w:r>
            <w:bookmarkEnd w:id="29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3" w:name="_Toc42960392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1 108 316</w:t>
            </w:r>
            <w:bookmarkEnd w:id="29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4" w:name="_Toc42960392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6.2.</w:t>
            </w:r>
            <w:bookmarkEnd w:id="294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5" w:name="_Toc42960392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Кредиты и займы</w:t>
            </w:r>
            <w:bookmarkEnd w:id="295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6" w:name="_Toc429603924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  <w:bookmarkEnd w:id="29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7" w:name="_Toc429603925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  <w:bookmarkEnd w:id="29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8" w:name="_Toc429603926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  <w:bookmarkEnd w:id="29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99" w:name="_Toc429603927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  <w:bookmarkEnd w:id="29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200" w:firstLine="32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00" w:name="_Toc429603928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6.3.</w:t>
            </w:r>
            <w:bookmarkEnd w:id="300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ind w:firstLineChars="100" w:firstLine="160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01" w:name="_Toc429603929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Кредиторская задолженность</w:t>
            </w:r>
            <w:bookmarkEnd w:id="301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02" w:name="_Toc429603930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8 638 680</w:t>
            </w:r>
            <w:bookmarkEnd w:id="30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03" w:name="_Toc429603931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2 515 789</w:t>
            </w:r>
            <w:bookmarkEnd w:id="303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04" w:name="_Toc429603932"/>
            <w:r w:rsidRPr="00A37D7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29,1%</w:t>
            </w:r>
            <w:bookmarkEnd w:id="304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05" w:name="_Toc429603933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-6 122 891</w:t>
            </w:r>
            <w:bookmarkEnd w:id="305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06" w:name="_Toc429603934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-5 810 479</w:t>
            </w:r>
            <w:bookmarkEnd w:id="306"/>
            <w:r w:rsidRPr="00A37D73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37D73" w:rsidRPr="00A37D73" w:rsidTr="004B3944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  <w:t>=2+3+4+5+6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задействованные ресурсы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59 797 760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54 541 098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91,2%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-5 256 662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A37D73" w:rsidRPr="00A37D73" w:rsidRDefault="00A37D73" w:rsidP="00A37D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37D73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-3 094 117 </w:t>
            </w:r>
          </w:p>
        </w:tc>
      </w:tr>
    </w:tbl>
    <w:p w:rsidR="00A37D73" w:rsidRDefault="00A37D73" w:rsidP="00A37D73"/>
    <w:p w:rsidR="00A37D73" w:rsidRPr="00806BED" w:rsidRDefault="00A37D73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6BED">
        <w:rPr>
          <w:rFonts w:ascii="Times New Roman" w:hAnsi="Times New Roman" w:cs="Times New Roman"/>
          <w:sz w:val="24"/>
        </w:rPr>
        <w:t>Расчет относительного прироста показал, что темп  роста  всех типов расходов во многих случаях превышал  темп роста валовой выручки, что нарушает экономический баланс.</w:t>
      </w:r>
    </w:p>
    <w:p w:rsidR="00A37D73" w:rsidRDefault="00806BED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3756A">
        <w:rPr>
          <w:rFonts w:ascii="Times New Roman" w:hAnsi="Times New Roman" w:cs="Times New Roman"/>
          <w:b/>
          <w:color w:val="FF0000"/>
          <w:sz w:val="24"/>
        </w:rPr>
        <w:t>Анализ:</w:t>
      </w:r>
      <w:r w:rsidRPr="00806BED">
        <w:rPr>
          <w:rFonts w:ascii="Times New Roman" w:hAnsi="Times New Roman" w:cs="Times New Roman"/>
          <w:sz w:val="24"/>
        </w:rPr>
        <w:t xml:space="preserve"> в целом эффективность использования ресурсов в 2014 году возросла по сравнению с 2013</w:t>
      </w:r>
      <w:r>
        <w:rPr>
          <w:rFonts w:ascii="Times New Roman" w:hAnsi="Times New Roman" w:cs="Times New Roman"/>
          <w:sz w:val="24"/>
        </w:rPr>
        <w:t xml:space="preserve"> годом, н</w:t>
      </w:r>
      <w:r w:rsidRPr="00806BED">
        <w:rPr>
          <w:rFonts w:ascii="Times New Roman" w:hAnsi="Times New Roman" w:cs="Times New Roman"/>
          <w:sz w:val="24"/>
        </w:rPr>
        <w:t>о рост пришелся на эффективное использование заемных средств (экономия 5,8 млн.р.)</w:t>
      </w:r>
      <w:r>
        <w:rPr>
          <w:rFonts w:ascii="Times New Roman" w:hAnsi="Times New Roman" w:cs="Times New Roman"/>
          <w:sz w:val="24"/>
        </w:rPr>
        <w:t>, который</w:t>
      </w:r>
      <w:r w:rsidRPr="00806BED">
        <w:rPr>
          <w:rFonts w:ascii="Times New Roman" w:hAnsi="Times New Roman" w:cs="Times New Roman"/>
          <w:sz w:val="24"/>
        </w:rPr>
        <w:t xml:space="preserve"> перекрыл перерасход по издержкам (1,6 млн.р.) и </w:t>
      </w:r>
      <w:r w:rsidRPr="00806BED">
        <w:rPr>
          <w:rFonts w:ascii="Times New Roman" w:hAnsi="Times New Roman" w:cs="Times New Roman"/>
          <w:sz w:val="24"/>
        </w:rPr>
        <w:lastRenderedPageBreak/>
        <w:t xml:space="preserve">перерасход по собственному капиталу (1,1 млн.р.). </w:t>
      </w:r>
      <w:r>
        <w:rPr>
          <w:rFonts w:ascii="Times New Roman" w:hAnsi="Times New Roman" w:cs="Times New Roman"/>
          <w:sz w:val="24"/>
        </w:rPr>
        <w:t>Необходимо повышать эффективность использования собственного капитала.</w:t>
      </w:r>
    </w:p>
    <w:p w:rsidR="00806BED" w:rsidRDefault="00806BED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3756A" w:rsidRDefault="0013756A" w:rsidP="00806B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E1F37" w:rsidRDefault="008E1F37" w:rsidP="008E1F37">
      <w:pPr>
        <w:pStyle w:val="1"/>
      </w:pPr>
      <w:bookmarkStart w:id="307" w:name="_Toc429603935"/>
      <w:r>
        <w:t>Детерминированный факторный анализ</w:t>
      </w:r>
      <w:bookmarkEnd w:id="307"/>
    </w:p>
    <w:p w:rsidR="008E1F37" w:rsidRDefault="008E1F37" w:rsidP="008E1F37"/>
    <w:p w:rsidR="008E1F37" w:rsidRPr="008E1F37" w:rsidRDefault="008E1F37" w:rsidP="008E1F37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8E1F37">
        <w:rPr>
          <w:rFonts w:ascii="Times New Roman" w:hAnsi="Times New Roman" w:cs="Times New Roman"/>
          <w:b/>
          <w:sz w:val="24"/>
        </w:rPr>
        <w:t>Использование трудовых ресурсов.</w:t>
      </w:r>
    </w:p>
    <w:tbl>
      <w:tblPr>
        <w:tblW w:w="7672" w:type="dxa"/>
        <w:tblInd w:w="91" w:type="dxa"/>
        <w:tblLook w:val="04A0"/>
      </w:tblPr>
      <w:tblGrid>
        <w:gridCol w:w="2222"/>
        <w:gridCol w:w="63"/>
        <w:gridCol w:w="160"/>
        <w:gridCol w:w="415"/>
        <w:gridCol w:w="163"/>
        <w:gridCol w:w="272"/>
        <w:gridCol w:w="124"/>
        <w:gridCol w:w="142"/>
        <w:gridCol w:w="319"/>
        <w:gridCol w:w="207"/>
        <w:gridCol w:w="21"/>
        <w:gridCol w:w="445"/>
        <w:gridCol w:w="142"/>
        <w:gridCol w:w="205"/>
        <w:gridCol w:w="1071"/>
        <w:gridCol w:w="402"/>
        <w:gridCol w:w="1299"/>
      </w:tblGrid>
      <w:tr w:rsidR="008E1F37" w:rsidRPr="008E1F37" w:rsidTr="008E1F37">
        <w:trPr>
          <w:trHeight w:val="315"/>
        </w:trPr>
        <w:tc>
          <w:tcPr>
            <w:tcW w:w="59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1F3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Основной производственный персонал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8E1F37" w:rsidRPr="008E1F37" w:rsidTr="008E1F37">
        <w:trPr>
          <w:trHeight w:val="45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Индекс роста</w:t>
            </w:r>
          </w:p>
        </w:tc>
      </w:tr>
      <w:tr w:rsidR="008E1F37" w:rsidRPr="008E1F37" w:rsidTr="008E1F37">
        <w:trPr>
          <w:trHeight w:val="225"/>
        </w:trPr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Валовая выручка, тыс</w:t>
            </w:r>
            <w:proofErr w:type="gramStart"/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51 221,56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49 369,16  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 1 852,40  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0,96   </w:t>
            </w:r>
          </w:p>
        </w:tc>
      </w:tr>
      <w:tr w:rsidR="008E1F37" w:rsidRPr="008E1F37" w:rsidTr="008E1F37">
        <w:trPr>
          <w:trHeight w:val="450"/>
        </w:trPr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Среднегодовая численность основных рабочих, чел.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13,80  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16,00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2,20  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1,16   </w:t>
            </w:r>
          </w:p>
        </w:tc>
      </w:tr>
      <w:tr w:rsidR="008E1F37" w:rsidRPr="008E1F37" w:rsidTr="008E1F37">
        <w:trPr>
          <w:trHeight w:val="450"/>
        </w:trPr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Среднегодовая выработка одного сотрудника, тыс</w:t>
            </w:r>
            <w:proofErr w:type="gramStart"/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3 711,71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3 085,57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    626,13  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0,83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расчет: валовая выручка 2013</w:t>
            </w: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51 222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расчет: валовая выручка 2014</w:t>
            </w: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производительностью 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59 387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расчет: валовая выручка 2014</w:t>
            </w: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49 369   </w:t>
            </w:r>
          </w:p>
        </w:tc>
      </w:tr>
      <w:tr w:rsidR="008E1F37" w:rsidRPr="008E1F37" w:rsidTr="008E1F37">
        <w:trPr>
          <w:trHeight w:val="225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Влияние экстенсивного роста (увеличения численности персонала),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8 166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Влияние интенсификации (увеличения производительности труда),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10 018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Суммарное влияние (общее отклонение в валовой выручке),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1 852   </w:t>
            </w:r>
          </w:p>
        </w:tc>
      </w:tr>
      <w:tr w:rsidR="008E1F37" w:rsidRPr="008E1F37" w:rsidTr="008E1F37">
        <w:trPr>
          <w:trHeight w:val="225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E1F37" w:rsidRPr="008E1F37" w:rsidTr="008E1F37">
        <w:trPr>
          <w:trHeight w:val="225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Экстенсивный рост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-441%</w:t>
            </w:r>
          </w:p>
        </w:tc>
      </w:tr>
      <w:tr w:rsidR="008E1F37" w:rsidRPr="008E1F37" w:rsidTr="008E1F37">
        <w:trPr>
          <w:trHeight w:val="225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Интенсивный рост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541%</w:t>
            </w:r>
          </w:p>
        </w:tc>
      </w:tr>
      <w:tr w:rsidR="008E1F37" w:rsidRPr="008E1F37" w:rsidTr="008E1F37">
        <w:trPr>
          <w:trHeight w:val="315"/>
        </w:trPr>
        <w:tc>
          <w:tcPr>
            <w:tcW w:w="76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1F3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Вспомогательный производственный персонал</w:t>
            </w:r>
          </w:p>
        </w:tc>
      </w:tr>
      <w:tr w:rsidR="008E1F37" w:rsidRPr="008E1F37" w:rsidTr="008E1F37">
        <w:trPr>
          <w:trHeight w:val="450"/>
        </w:trPr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Индекс роста</w:t>
            </w:r>
          </w:p>
        </w:tc>
      </w:tr>
      <w:tr w:rsidR="008E1F37" w:rsidRPr="008E1F37" w:rsidTr="008E1F37">
        <w:trPr>
          <w:trHeight w:val="225"/>
        </w:trPr>
        <w:tc>
          <w:tcPr>
            <w:tcW w:w="2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Валовая выручка, тыс</w:t>
            </w:r>
            <w:proofErr w:type="gramStart"/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51 221,56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49 369,16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- 1 852,40  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0,96   </w:t>
            </w:r>
          </w:p>
        </w:tc>
      </w:tr>
      <w:tr w:rsidR="008E1F37" w:rsidRPr="008E1F37" w:rsidTr="008E1F37">
        <w:trPr>
          <w:trHeight w:val="450"/>
        </w:trPr>
        <w:tc>
          <w:tcPr>
            <w:tcW w:w="2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Среднегодовая численность вспомогательных рабочих, чел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5,60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7,30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1,70  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1,30   </w:t>
            </w:r>
          </w:p>
        </w:tc>
      </w:tr>
      <w:tr w:rsidR="008E1F37" w:rsidRPr="008E1F37" w:rsidTr="008E1F37">
        <w:trPr>
          <w:trHeight w:val="450"/>
        </w:trPr>
        <w:tc>
          <w:tcPr>
            <w:tcW w:w="2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Среднегодовая выработка одного сотрудника, тыс</w:t>
            </w:r>
            <w:proofErr w:type="gramStart"/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9 146,71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6 762,90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- 2 383,81  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0,74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расчет: валовая выручка 2013</w:t>
            </w: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51 222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расчет: валовая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выручка 2014</w:t>
            </w: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производительностью 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66 771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расчет: валовая выручка 2014</w:t>
            </w: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49 369   </w:t>
            </w:r>
          </w:p>
        </w:tc>
      </w:tr>
      <w:tr w:rsidR="008E1F37" w:rsidRPr="008E1F37" w:rsidTr="008E1F37">
        <w:trPr>
          <w:trHeight w:val="225"/>
        </w:trPr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Влияние экстенсивного роста (увеличения численности персонала),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15 549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Влияние интенсификации (увеличения производительности труда),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17 402   </w:t>
            </w:r>
          </w:p>
        </w:tc>
      </w:tr>
      <w:tr w:rsidR="008E1F37" w:rsidRPr="008E1F37" w:rsidTr="008E1F37">
        <w:trPr>
          <w:trHeight w:val="225"/>
        </w:trPr>
        <w:tc>
          <w:tcPr>
            <w:tcW w:w="5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Суммарное влияние (общее отклонение в валовой выручке),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1 852   </w:t>
            </w:r>
          </w:p>
        </w:tc>
      </w:tr>
      <w:tr w:rsidR="008E1F37" w:rsidRPr="008E1F37" w:rsidTr="001026F3">
        <w:trPr>
          <w:trHeight w:val="225"/>
        </w:trPr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E1F37" w:rsidRPr="008E1F37" w:rsidTr="001026F3">
        <w:trPr>
          <w:trHeight w:val="225"/>
        </w:trPr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Экстенсивный рост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-839%</w:t>
            </w:r>
          </w:p>
        </w:tc>
      </w:tr>
      <w:tr w:rsidR="008E1F37" w:rsidRPr="008E1F37" w:rsidTr="001026F3">
        <w:trPr>
          <w:trHeight w:val="225"/>
        </w:trPr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Интенсивный рост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939%</w:t>
            </w:r>
          </w:p>
        </w:tc>
      </w:tr>
      <w:tr w:rsidR="008E1F37" w:rsidRPr="008E1F37" w:rsidTr="001026F3">
        <w:trPr>
          <w:trHeight w:val="225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b/>
                <w:szCs w:val="16"/>
                <w:lang w:eastAsia="ru-RU"/>
              </w:rPr>
              <w:t>Прочий персонал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E1F37" w:rsidRPr="008E1F37" w:rsidTr="001026F3">
        <w:trPr>
          <w:trHeight w:val="225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Индекс роста</w:t>
            </w:r>
          </w:p>
        </w:tc>
      </w:tr>
      <w:tr w:rsidR="008E1F37" w:rsidRPr="008E1F37" w:rsidTr="001026F3">
        <w:trPr>
          <w:trHeight w:val="225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Валовая выручка,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51 221,56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49 369,16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- 1 852,40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0,96   </w:t>
            </w:r>
          </w:p>
        </w:tc>
      </w:tr>
      <w:tr w:rsidR="008E1F37" w:rsidRPr="008E1F37" w:rsidTr="001026F3">
        <w:trPr>
          <w:trHeight w:val="225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Среднегодовая численность прочего персонала, чел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9,10  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11,30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2,20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1,24   </w:t>
            </w:r>
          </w:p>
        </w:tc>
      </w:tr>
      <w:tr w:rsidR="008E1F37" w:rsidRPr="008E1F37" w:rsidTr="001026F3">
        <w:trPr>
          <w:trHeight w:val="225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Среднегодовая выработка одного сотрудника,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5 628,74  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4 368,95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- 1 259,79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0,78   </w:t>
            </w:r>
          </w:p>
        </w:tc>
      </w:tr>
      <w:tr w:rsidR="001026F3" w:rsidRPr="008E1F37" w:rsidTr="001026F3">
        <w:trPr>
          <w:trHeight w:val="225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E1F37" w:rsidRPr="008E1F37" w:rsidTr="008E1F37">
        <w:trPr>
          <w:trHeight w:val="225"/>
        </w:trPr>
        <w:tc>
          <w:tcPr>
            <w:tcW w:w="63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1026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расчет: валовая </w:t>
            </w:r>
            <w:r w:rsid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выручка 2013</w:t>
            </w:r>
            <w:r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51 222   </w:t>
            </w:r>
          </w:p>
        </w:tc>
      </w:tr>
      <w:tr w:rsidR="008E1F37" w:rsidRPr="008E1F37" w:rsidTr="008E1F37">
        <w:trPr>
          <w:trHeight w:val="225"/>
        </w:trPr>
        <w:tc>
          <w:tcPr>
            <w:tcW w:w="63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1026F3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расчет: валовая выручка 2014</w:t>
            </w:r>
            <w:r w:rsidR="008E1F37"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производительностью 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63 605   </w:t>
            </w:r>
          </w:p>
        </w:tc>
      </w:tr>
      <w:tr w:rsidR="008E1F37" w:rsidRPr="008E1F37" w:rsidTr="008E1F37">
        <w:trPr>
          <w:trHeight w:val="225"/>
        </w:trPr>
        <w:tc>
          <w:tcPr>
            <w:tcW w:w="63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1026F3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расчет: валовая выручка 2014 </w:t>
            </w:r>
            <w:r w:rsidR="008E1F37" w:rsidRPr="008E1F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49 369   </w:t>
            </w:r>
          </w:p>
        </w:tc>
      </w:tr>
      <w:tr w:rsidR="008E1F37" w:rsidRPr="008E1F37" w:rsidTr="008E1F37">
        <w:trPr>
          <w:trHeight w:val="225"/>
        </w:trPr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E1F37" w:rsidRPr="008E1F37" w:rsidTr="008E1F37">
        <w:trPr>
          <w:trHeight w:val="225"/>
        </w:trPr>
        <w:tc>
          <w:tcPr>
            <w:tcW w:w="63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Влияние экстенсивного роста (увеличения численности персонала),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12 383   </w:t>
            </w:r>
          </w:p>
        </w:tc>
      </w:tr>
      <w:tr w:rsidR="008E1F37" w:rsidRPr="008E1F37" w:rsidTr="008E1F37">
        <w:trPr>
          <w:trHeight w:val="225"/>
        </w:trPr>
        <w:tc>
          <w:tcPr>
            <w:tcW w:w="63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Влияние интенсификации (увеличения производительности труда),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 14 236   </w:t>
            </w:r>
          </w:p>
        </w:tc>
      </w:tr>
      <w:tr w:rsidR="008E1F37" w:rsidRPr="008E1F37" w:rsidTr="008E1F37">
        <w:trPr>
          <w:trHeight w:val="225"/>
        </w:trPr>
        <w:tc>
          <w:tcPr>
            <w:tcW w:w="63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Суммарное влияние (общее отклонение в валовой выручке), тыс</w:t>
            </w:r>
            <w:proofErr w:type="gramStart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8E1F3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   1 852   </w:t>
            </w:r>
          </w:p>
        </w:tc>
      </w:tr>
      <w:tr w:rsidR="008E1F37" w:rsidRPr="008E1F37" w:rsidTr="008E1F37">
        <w:trPr>
          <w:trHeight w:val="225"/>
        </w:trPr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E1F37" w:rsidRPr="008E1F37" w:rsidTr="008E1F37">
        <w:trPr>
          <w:trHeight w:val="225"/>
        </w:trPr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Экстенсивный рост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-668%</w:t>
            </w:r>
          </w:p>
        </w:tc>
      </w:tr>
      <w:tr w:rsidR="008E1F37" w:rsidRPr="008E1F37" w:rsidTr="008E1F37">
        <w:trPr>
          <w:trHeight w:val="225"/>
        </w:trPr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Интенсивный рост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37" w:rsidRPr="008E1F37" w:rsidRDefault="008E1F37" w:rsidP="008E1F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E1F3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768%</w:t>
            </w:r>
          </w:p>
        </w:tc>
      </w:tr>
    </w:tbl>
    <w:p w:rsidR="008E1F37" w:rsidRPr="001026F3" w:rsidRDefault="001026F3" w:rsidP="001026F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13756A">
        <w:rPr>
          <w:rFonts w:ascii="Times New Roman" w:hAnsi="Times New Roman" w:cs="Times New Roman"/>
          <w:b/>
          <w:color w:val="FF0000"/>
          <w:sz w:val="24"/>
        </w:rPr>
        <w:t>Анализ:</w:t>
      </w:r>
      <w:r w:rsidRPr="001026F3">
        <w:rPr>
          <w:rFonts w:ascii="Times New Roman" w:hAnsi="Times New Roman" w:cs="Times New Roman"/>
          <w:sz w:val="24"/>
        </w:rPr>
        <w:t xml:space="preserve"> компания не стала проводить частичное сокращение штата при падении продаж, а  увеличила количество сотрудников по всем трем категориям. В результате, уровень объема продаж был сохранен в результате увеличения количества сотрудник, а не за счет повышения производительности труда.</w:t>
      </w:r>
    </w:p>
    <w:p w:rsidR="001026F3" w:rsidRDefault="001026F3" w:rsidP="001026F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13756A">
        <w:rPr>
          <w:rFonts w:ascii="Times New Roman" w:hAnsi="Times New Roman" w:cs="Times New Roman"/>
          <w:b/>
          <w:color w:val="FF0000"/>
          <w:sz w:val="24"/>
        </w:rPr>
        <w:lastRenderedPageBreak/>
        <w:t>Необходимые меры:</w:t>
      </w:r>
      <w:r w:rsidRPr="001026F3">
        <w:rPr>
          <w:rFonts w:ascii="Times New Roman" w:hAnsi="Times New Roman" w:cs="Times New Roman"/>
          <w:sz w:val="24"/>
        </w:rPr>
        <w:t xml:space="preserve"> Для обеспечения прошлогоднего уровня производительности труда достаточно было сократить основной производственный персонал на 3 сотрудника, вспомогательный  - на 2 и прочий – на 3. Но сокращение не является решением проблемы, необходимо повышать качество трудовых ресурсов</w:t>
      </w:r>
      <w:r w:rsidR="004B3944">
        <w:rPr>
          <w:rFonts w:ascii="Times New Roman" w:hAnsi="Times New Roman" w:cs="Times New Roman"/>
          <w:sz w:val="24"/>
        </w:rPr>
        <w:t xml:space="preserve"> и производительность труда</w:t>
      </w:r>
      <w:r w:rsidRPr="001026F3">
        <w:rPr>
          <w:rFonts w:ascii="Times New Roman" w:hAnsi="Times New Roman" w:cs="Times New Roman"/>
          <w:sz w:val="24"/>
        </w:rPr>
        <w:t>.</w:t>
      </w:r>
    </w:p>
    <w:p w:rsidR="001026F3" w:rsidRDefault="001026F3" w:rsidP="001026F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1026F3" w:rsidRPr="004B3944" w:rsidRDefault="001026F3" w:rsidP="001026F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B3944">
        <w:rPr>
          <w:rFonts w:ascii="Times New Roman" w:hAnsi="Times New Roman" w:cs="Times New Roman"/>
          <w:b/>
          <w:sz w:val="24"/>
        </w:rPr>
        <w:t>Использование инвестируемого капитала.</w:t>
      </w:r>
    </w:p>
    <w:p w:rsidR="001026F3" w:rsidRDefault="001026F3" w:rsidP="001026F3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tbl>
      <w:tblPr>
        <w:tblW w:w="7033" w:type="dxa"/>
        <w:tblInd w:w="91" w:type="dxa"/>
        <w:tblLook w:val="04A0"/>
      </w:tblPr>
      <w:tblGrid>
        <w:gridCol w:w="2440"/>
        <w:gridCol w:w="1020"/>
        <w:gridCol w:w="1080"/>
        <w:gridCol w:w="1473"/>
        <w:gridCol w:w="1020"/>
      </w:tblGrid>
      <w:tr w:rsidR="001026F3" w:rsidRPr="001026F3" w:rsidTr="001026F3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026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Собственный капитал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1026F3" w:rsidRPr="001026F3" w:rsidTr="001026F3">
        <w:trPr>
          <w:trHeight w:val="45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Индекс роста</w:t>
            </w:r>
          </w:p>
        </w:tc>
      </w:tr>
      <w:tr w:rsidR="001026F3" w:rsidRPr="001026F3" w:rsidTr="001026F3">
        <w:trPr>
          <w:trHeight w:val="22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Валовая выручка, тыс</w:t>
            </w:r>
            <w:proofErr w:type="gramStart"/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51 221,56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49 369,16   </w:t>
            </w:r>
          </w:p>
        </w:tc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 1 852,40 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0,96   </w:t>
            </w:r>
          </w:p>
        </w:tc>
      </w:tr>
      <w:tr w:rsidR="001026F3" w:rsidRPr="001026F3" w:rsidTr="001026F3">
        <w:trPr>
          <w:trHeight w:val="67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Среднегодовая величина собственного капитала, тыс</w:t>
            </w:r>
            <w:proofErr w:type="gramStart"/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4 175,93 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7 266,46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3 090,53 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1,74   </w:t>
            </w:r>
          </w:p>
        </w:tc>
      </w:tr>
      <w:tr w:rsidR="001026F3" w:rsidRPr="001026F3" w:rsidTr="001026F3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Ресурсоотдача</w:t>
            </w:r>
            <w:proofErr w:type="spellEnd"/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капитала, 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12,27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6,79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        5,47 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0,55   </w:t>
            </w:r>
          </w:p>
        </w:tc>
      </w:tr>
      <w:tr w:rsidR="001026F3" w:rsidRPr="001026F3" w:rsidTr="001026F3">
        <w:trPr>
          <w:trHeight w:val="22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026F3" w:rsidRPr="001026F3" w:rsidTr="001026F3">
        <w:trPr>
          <w:trHeight w:val="225"/>
        </w:trPr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расчет: валовая выручка 2013</w:t>
            </w: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51 222   </w:t>
            </w:r>
          </w:p>
        </w:tc>
      </w:tr>
      <w:tr w:rsidR="001026F3" w:rsidRPr="001026F3" w:rsidTr="001026F3">
        <w:trPr>
          <w:trHeight w:val="225"/>
        </w:trPr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расчет: валовая выручка 2013</w:t>
            </w: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ресурсоотдачей</w:t>
            </w:r>
            <w:proofErr w:type="spellEnd"/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89 130   </w:t>
            </w:r>
          </w:p>
        </w:tc>
      </w:tr>
      <w:tr w:rsidR="001026F3" w:rsidRPr="001026F3" w:rsidTr="001026F3">
        <w:trPr>
          <w:trHeight w:val="225"/>
        </w:trPr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расчет: валовая выручка 2014</w:t>
            </w:r>
            <w:r w:rsidRPr="001026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49 369   </w:t>
            </w:r>
          </w:p>
        </w:tc>
      </w:tr>
      <w:tr w:rsidR="001026F3" w:rsidRPr="001026F3" w:rsidTr="001026F3">
        <w:trPr>
          <w:trHeight w:val="22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026F3" w:rsidRPr="001026F3" w:rsidTr="001026F3">
        <w:trPr>
          <w:trHeight w:val="225"/>
        </w:trPr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Влияние экстенсивного роста (увеличения капитала), тыс</w:t>
            </w:r>
            <w:proofErr w:type="gramStart"/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37 908   </w:t>
            </w:r>
          </w:p>
        </w:tc>
      </w:tr>
      <w:tr w:rsidR="001026F3" w:rsidRPr="001026F3" w:rsidTr="001026F3">
        <w:trPr>
          <w:trHeight w:val="225"/>
        </w:trPr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Влияние интенсификации (увеличения </w:t>
            </w:r>
            <w:proofErr w:type="spellStart"/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ресурсоотдачи</w:t>
            </w:r>
            <w:proofErr w:type="spellEnd"/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), тыс</w:t>
            </w:r>
            <w:proofErr w:type="gramStart"/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39 761   </w:t>
            </w:r>
          </w:p>
        </w:tc>
      </w:tr>
      <w:tr w:rsidR="001026F3" w:rsidRPr="001026F3" w:rsidTr="001026F3">
        <w:trPr>
          <w:trHeight w:val="225"/>
        </w:trPr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Суммарное влияние (общее отклонение в валовой выручке), тыс</w:t>
            </w:r>
            <w:proofErr w:type="gramStart"/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1026F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1 852   </w:t>
            </w:r>
          </w:p>
        </w:tc>
      </w:tr>
      <w:tr w:rsidR="001026F3" w:rsidRPr="001026F3" w:rsidTr="001026F3">
        <w:trPr>
          <w:trHeight w:val="22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026F3" w:rsidRPr="001026F3" w:rsidTr="001026F3">
        <w:trPr>
          <w:trHeight w:val="22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Экстенсивный рост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-2046%</w:t>
            </w:r>
          </w:p>
        </w:tc>
      </w:tr>
      <w:tr w:rsidR="001026F3" w:rsidRPr="001026F3" w:rsidTr="001026F3">
        <w:trPr>
          <w:trHeight w:val="22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Интенсивный рост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6F3" w:rsidRPr="001026F3" w:rsidRDefault="001026F3" w:rsidP="001026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026F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2146%</w:t>
            </w:r>
          </w:p>
        </w:tc>
      </w:tr>
    </w:tbl>
    <w:p w:rsidR="00A22A11" w:rsidRDefault="00A22A11" w:rsidP="001026F3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tbl>
      <w:tblPr>
        <w:tblW w:w="7388" w:type="dxa"/>
        <w:tblInd w:w="91" w:type="dxa"/>
        <w:tblLook w:val="04A0"/>
      </w:tblPr>
      <w:tblGrid>
        <w:gridCol w:w="2600"/>
        <w:gridCol w:w="260"/>
        <w:gridCol w:w="760"/>
        <w:gridCol w:w="260"/>
        <w:gridCol w:w="760"/>
        <w:gridCol w:w="260"/>
        <w:gridCol w:w="1279"/>
        <w:gridCol w:w="1209"/>
      </w:tblGrid>
      <w:tr w:rsidR="00A22A11" w:rsidRPr="00A22A11" w:rsidTr="00A22A11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2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Заемный капитал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A22A11" w:rsidRPr="00A22A11" w:rsidTr="00A22A11">
        <w:trPr>
          <w:trHeight w:val="45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Индекс роста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Валовая выручка, тыс</w:t>
            </w:r>
            <w:proofErr w:type="gramStart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51 221,56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49 369,16 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- 1 852,40   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0,96   </w:t>
            </w:r>
          </w:p>
        </w:tc>
      </w:tr>
      <w:tr w:rsidR="00A22A11" w:rsidRPr="00A22A11" w:rsidTr="00A22A11">
        <w:trPr>
          <w:trHeight w:val="67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Среднегодовая величина заемного капитала, тыс</w:t>
            </w:r>
            <w:proofErr w:type="gramStart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6 728,18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5 577,23 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- 1 150,94   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0,83   </w:t>
            </w:r>
          </w:p>
        </w:tc>
      </w:tr>
      <w:tr w:rsidR="00A22A11" w:rsidRPr="00A22A11" w:rsidTr="00A22A11">
        <w:trPr>
          <w:trHeight w:val="45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Ресурсоотдача</w:t>
            </w:r>
            <w:proofErr w:type="spellEnd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капитала, руб.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7,61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8,85 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1,24   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1,16   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расчет: валовая выручка 2013</w:t>
            </w: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51 222   </w:t>
            </w: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расчет: валовая выручка 2013</w:t>
            </w: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ресурсоотдачей</w:t>
            </w:r>
            <w:proofErr w:type="spellEnd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42 459   </w:t>
            </w: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расчет: валовая выручка 2013</w:t>
            </w: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49 369   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Влияние экстенсивного роста (увеличения капитала), тыс</w:t>
            </w:r>
            <w:proofErr w:type="gramStart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8 762   </w:t>
            </w: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Влияние интенсификации (увеличения </w:t>
            </w:r>
            <w:proofErr w:type="spellStart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ресурсоотдачи</w:t>
            </w:r>
            <w:proofErr w:type="spellEnd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), тыс</w:t>
            </w:r>
            <w:proofErr w:type="gramStart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6 910   </w:t>
            </w: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Суммарное влияние (общее отклонение в валовой выручке), тыс</w:t>
            </w:r>
            <w:proofErr w:type="gramStart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1 852   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Экстенсивный рост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473%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Интенсивный рост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-373%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b/>
                <w:szCs w:val="16"/>
                <w:lang w:eastAsia="ru-RU"/>
              </w:rPr>
              <w:t>Оборотные активы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Индекс роста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Валовая выручка, тыс</w:t>
            </w:r>
            <w:proofErr w:type="gramStart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.р</w:t>
            </w:r>
            <w:proofErr w:type="gramEnd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51 221,56  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49 369,16  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- 1 852,40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0,96   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Среднегодовая величина оборотных активов, тыс</w:t>
            </w:r>
            <w:proofErr w:type="gramStart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.р</w:t>
            </w:r>
            <w:proofErr w:type="gramEnd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10 619,17  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12 825,70  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2 206,53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1,21   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Ресурсоотдача</w:t>
            </w:r>
            <w:proofErr w:type="spellEnd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капитала, руб.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4,82  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3,85  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 0,97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0,80   </w:t>
            </w:r>
          </w:p>
        </w:tc>
      </w:tr>
      <w:tr w:rsidR="00A22A11" w:rsidRPr="00A22A11" w:rsidTr="00A22A11">
        <w:trPr>
          <w:trHeight w:val="225"/>
        </w:trPr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расчет: валовая выручка 2013</w:t>
            </w: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51 222   </w:t>
            </w: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 расчет: валовая выручка 2014</w:t>
            </w: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ресурсоотдачей</w:t>
            </w:r>
            <w:proofErr w:type="spellEnd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61 865   </w:t>
            </w: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расчет: валовая выручка 2014</w:t>
            </w: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факт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49 369   </w:t>
            </w:r>
          </w:p>
        </w:tc>
      </w:tr>
      <w:tr w:rsidR="00A22A11" w:rsidRPr="00A22A11" w:rsidTr="00A22A11">
        <w:trPr>
          <w:trHeight w:val="225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Влияние экстенсивного роста (увеличения капитала), тыс</w:t>
            </w:r>
            <w:proofErr w:type="gramStart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10 643   </w:t>
            </w: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Влияние интенсификации (увеличения </w:t>
            </w:r>
            <w:proofErr w:type="spellStart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ресурсоотдачи</w:t>
            </w:r>
            <w:proofErr w:type="spellEnd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), тыс</w:t>
            </w:r>
            <w:proofErr w:type="gramStart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 12 496   </w:t>
            </w:r>
          </w:p>
        </w:tc>
      </w:tr>
      <w:tr w:rsidR="00A22A11" w:rsidRPr="00A22A11" w:rsidTr="00A22A11">
        <w:trPr>
          <w:trHeight w:val="225"/>
        </w:trPr>
        <w:tc>
          <w:tcPr>
            <w:tcW w:w="6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Суммарное влияние (общее отклонение в валовой выручке), тыс</w:t>
            </w:r>
            <w:proofErr w:type="gramStart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.р</w:t>
            </w:r>
            <w:proofErr w:type="gramEnd"/>
            <w:r w:rsidRPr="00A22A11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          1 852   </w:t>
            </w:r>
          </w:p>
        </w:tc>
      </w:tr>
      <w:tr w:rsidR="00A22A11" w:rsidRPr="00A22A11" w:rsidTr="00A22A11">
        <w:trPr>
          <w:trHeight w:val="225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22A11" w:rsidRPr="00A22A11" w:rsidTr="00A22A11">
        <w:trPr>
          <w:trHeight w:val="225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Экстенсивный рост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-575%</w:t>
            </w:r>
          </w:p>
        </w:tc>
      </w:tr>
      <w:tr w:rsidR="00A22A11" w:rsidRPr="00A22A11" w:rsidTr="00A22A11">
        <w:trPr>
          <w:trHeight w:val="225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Интенсивный рост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A22A1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675%</w:t>
            </w:r>
          </w:p>
        </w:tc>
      </w:tr>
    </w:tbl>
    <w:p w:rsidR="00A22A11" w:rsidRDefault="00A22A11" w:rsidP="00A22A11">
      <w:pPr>
        <w:rPr>
          <w:rFonts w:ascii="Times New Roman" w:hAnsi="Times New Roman" w:cs="Times New Roman"/>
          <w:sz w:val="24"/>
        </w:rPr>
      </w:pPr>
    </w:p>
    <w:p w:rsidR="001026F3" w:rsidRDefault="00A22A11" w:rsidP="00A22A1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B3944">
        <w:rPr>
          <w:rFonts w:ascii="Times New Roman" w:hAnsi="Times New Roman" w:cs="Times New Roman"/>
          <w:b/>
          <w:color w:val="FF0000"/>
          <w:sz w:val="24"/>
        </w:rPr>
        <w:t>Анализ:</w:t>
      </w:r>
      <w:r>
        <w:rPr>
          <w:rFonts w:ascii="Times New Roman" w:hAnsi="Times New Roman" w:cs="Times New Roman"/>
          <w:sz w:val="24"/>
        </w:rPr>
        <w:t xml:space="preserve"> компания</w:t>
      </w:r>
      <w:r w:rsidRPr="00A22A11">
        <w:rPr>
          <w:rFonts w:ascii="Times New Roman" w:hAnsi="Times New Roman" w:cs="Times New Roman"/>
          <w:sz w:val="24"/>
        </w:rPr>
        <w:t xml:space="preserve">, используя собственный капитал, мало привлекает заемный. </w:t>
      </w:r>
      <w:r>
        <w:rPr>
          <w:rFonts w:ascii="Times New Roman" w:hAnsi="Times New Roman" w:cs="Times New Roman"/>
          <w:sz w:val="24"/>
        </w:rPr>
        <w:t>В связи с чем, эффективность работы собственного капитала падает. Анализ показал, что компании выгодно повышать количество используемого заемного капитала, пов</w:t>
      </w:r>
      <w:r w:rsidRPr="00A22A11">
        <w:rPr>
          <w:rFonts w:ascii="Times New Roman" w:hAnsi="Times New Roman" w:cs="Times New Roman"/>
          <w:sz w:val="24"/>
        </w:rPr>
        <w:t>ышая при этом финансовый рычаг капитала.</w:t>
      </w:r>
      <w:r>
        <w:rPr>
          <w:rFonts w:ascii="Times New Roman" w:hAnsi="Times New Roman" w:cs="Times New Roman"/>
          <w:sz w:val="24"/>
        </w:rPr>
        <w:t xml:space="preserve"> Кроме того, наблюдается обратная зависимость между выручкой и оборотными средствами – выручка снижается, а оборотные средства растут, что нар</w:t>
      </w:r>
      <w:r w:rsidR="004B3944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шает экономический баланс.</w:t>
      </w: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B3944" w:rsidRDefault="004B3944" w:rsidP="00A22A1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806BED" w:rsidRDefault="00806BED" w:rsidP="00806BED">
      <w:pPr>
        <w:pStyle w:val="1"/>
        <w:jc w:val="both"/>
      </w:pPr>
      <w:bookmarkStart w:id="308" w:name="_Toc429603936"/>
      <w:r>
        <w:t xml:space="preserve">Анализ рентабельности собственного капитала по трехфакторной модели фирмы </w:t>
      </w:r>
      <w:proofErr w:type="spellStart"/>
      <w:r>
        <w:t>Du</w:t>
      </w:r>
      <w:proofErr w:type="spellEnd"/>
      <w:r>
        <w:rPr>
          <w:lang w:val="en-US"/>
        </w:rPr>
        <w:t>P</w:t>
      </w:r>
      <w:proofErr w:type="spellStart"/>
      <w:r>
        <w:t>on</w:t>
      </w:r>
      <w:proofErr w:type="spellEnd"/>
      <w:r>
        <w:rPr>
          <w:lang w:val="en-US"/>
        </w:rPr>
        <w:t>t</w:t>
      </w:r>
      <w:r w:rsidRPr="00806BED">
        <w:t xml:space="preserve"> (в файле </w:t>
      </w:r>
      <w:r>
        <w:rPr>
          <w:lang w:val="en-US"/>
        </w:rPr>
        <w:t>Excel</w:t>
      </w:r>
      <w:r>
        <w:t>)</w:t>
      </w:r>
      <w:bookmarkEnd w:id="308"/>
    </w:p>
    <w:p w:rsidR="00806BED" w:rsidRDefault="00806BED" w:rsidP="00806BED"/>
    <w:p w:rsidR="00806BED" w:rsidRPr="00084029" w:rsidRDefault="00806BED" w:rsidP="000840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84029">
        <w:rPr>
          <w:rFonts w:ascii="Times New Roman" w:hAnsi="Times New Roman" w:cs="Times New Roman"/>
          <w:sz w:val="24"/>
        </w:rPr>
        <w:t xml:space="preserve">Коэффициент ROE (рентабельность собственного капитала) рассчитывается как произведение рентабельности продаж, оборачиваемости активов и финансового рычага. </w:t>
      </w:r>
      <w:r w:rsidRPr="00084029">
        <w:rPr>
          <w:rFonts w:ascii="Times New Roman" w:hAnsi="Times New Roman" w:cs="Times New Roman"/>
          <w:sz w:val="24"/>
        </w:rPr>
        <w:lastRenderedPageBreak/>
        <w:t>Каждый из этих трех показателей в свою очередь раскладывается на группы факторов, совместное действие которых приводит к данному результату.</w:t>
      </w:r>
    </w:p>
    <w:p w:rsidR="00806BED" w:rsidRPr="00084029" w:rsidRDefault="00806BED" w:rsidP="000840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84029">
        <w:rPr>
          <w:rFonts w:ascii="Times New Roman" w:hAnsi="Times New Roman" w:cs="Times New Roman"/>
          <w:sz w:val="24"/>
        </w:rPr>
        <w:t>Анализ: падение продаж составило только 3,6%. Но рост полной себестоимости вызвал падение операционной рентабельности на 21% (с 15% до 12%). Оборачиваемость упала на 20% из-за непропорционального увеличения оборотных активов.</w:t>
      </w:r>
      <w:r w:rsidR="00084029" w:rsidRPr="00084029">
        <w:rPr>
          <w:rFonts w:ascii="Times New Roman" w:hAnsi="Times New Roman" w:cs="Times New Roman"/>
          <w:sz w:val="24"/>
        </w:rPr>
        <w:t xml:space="preserve"> В 2014 году продолжает падать финансовый рычаг (-30%). В результате ROE уменьшилась на 57% (с 167% до 73%).</w:t>
      </w:r>
    </w:p>
    <w:p w:rsidR="00084029" w:rsidRDefault="00084029" w:rsidP="0008402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84029">
        <w:rPr>
          <w:rFonts w:ascii="Times New Roman" w:hAnsi="Times New Roman" w:cs="Times New Roman"/>
          <w:sz w:val="24"/>
        </w:rPr>
        <w:t>Необходимые меры: для сохранения  в 2014 году  ROE на прежнем уровне, достаточно было</w:t>
      </w:r>
      <w:r>
        <w:rPr>
          <w:rFonts w:ascii="Times New Roman" w:hAnsi="Times New Roman" w:cs="Times New Roman"/>
          <w:sz w:val="24"/>
        </w:rPr>
        <w:t>:</w:t>
      </w:r>
    </w:p>
    <w:p w:rsidR="00084029" w:rsidRDefault="00084029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1) уменьшить активы</w:t>
      </w:r>
      <w:r w:rsidRPr="0008402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на 3 </w:t>
      </w:r>
      <w:proofErr w:type="spellStart"/>
      <w:r w:rsidRPr="00084029">
        <w:rPr>
          <w:rFonts w:ascii="Times New Roman" w:eastAsia="Times New Roman" w:hAnsi="Times New Roman" w:cs="Times New Roman"/>
          <w:sz w:val="24"/>
          <w:szCs w:val="16"/>
          <w:lang w:eastAsia="ru-RU"/>
        </w:rPr>
        <w:t>млн</w:t>
      </w:r>
      <w:proofErr w:type="gramStart"/>
      <w:r w:rsidRPr="00084029">
        <w:rPr>
          <w:rFonts w:ascii="Times New Roman" w:eastAsia="Times New Roman" w:hAnsi="Times New Roman" w:cs="Times New Roman"/>
          <w:sz w:val="24"/>
          <w:szCs w:val="16"/>
          <w:lang w:eastAsia="ru-RU"/>
        </w:rPr>
        <w:t>.р</w:t>
      </w:r>
      <w:proofErr w:type="gramEnd"/>
      <w:r w:rsidRPr="00084029">
        <w:rPr>
          <w:rFonts w:ascii="Times New Roman" w:eastAsia="Times New Roman" w:hAnsi="Times New Roman" w:cs="Times New Roman"/>
          <w:sz w:val="24"/>
          <w:szCs w:val="16"/>
          <w:lang w:eastAsia="ru-RU"/>
        </w:rPr>
        <w:t>уб</w:t>
      </w:r>
      <w:proofErr w:type="spellEnd"/>
      <w:r w:rsidRPr="00084029">
        <w:rPr>
          <w:rFonts w:ascii="Times New Roman" w:eastAsia="Times New Roman" w:hAnsi="Times New Roman" w:cs="Times New Roman"/>
          <w:sz w:val="24"/>
          <w:szCs w:val="16"/>
          <w:lang w:eastAsia="ru-RU"/>
        </w:rPr>
        <w:t>, за сч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ет вывода собственного капитала;</w:t>
      </w:r>
      <w:r w:rsidRPr="0008402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</w:p>
    <w:p w:rsidR="00084029" w:rsidRDefault="00084029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2) сократить прямые и накладные расходы на 6% за счет изменения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бюджетирования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и мониторинга.</w:t>
      </w:r>
    </w:p>
    <w:p w:rsidR="00084029" w:rsidRDefault="00084029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4B3944" w:rsidRDefault="004B3944" w:rsidP="00084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084029" w:rsidRDefault="00084029" w:rsidP="00084029">
      <w:pPr>
        <w:pStyle w:val="1"/>
        <w:rPr>
          <w:rFonts w:eastAsia="Times New Roman"/>
          <w:lang w:eastAsia="ru-RU"/>
        </w:rPr>
      </w:pPr>
      <w:bookmarkStart w:id="309" w:name="_Toc429603937"/>
      <w:r>
        <w:rPr>
          <w:rFonts w:eastAsia="Times New Roman"/>
          <w:lang w:eastAsia="ru-RU"/>
        </w:rPr>
        <w:t>Расчет стоимости бизнеса</w:t>
      </w:r>
      <w:bookmarkEnd w:id="309"/>
      <w:r>
        <w:rPr>
          <w:rFonts w:eastAsia="Times New Roman"/>
          <w:lang w:eastAsia="ru-RU"/>
        </w:rPr>
        <w:t xml:space="preserve"> </w:t>
      </w:r>
    </w:p>
    <w:p w:rsidR="00084029" w:rsidRDefault="00084029" w:rsidP="00084029">
      <w:pPr>
        <w:rPr>
          <w:lang w:eastAsia="ru-RU"/>
        </w:rPr>
      </w:pPr>
    </w:p>
    <w:tbl>
      <w:tblPr>
        <w:tblW w:w="9571" w:type="dxa"/>
        <w:tblLook w:val="04A0"/>
      </w:tblPr>
      <w:tblGrid>
        <w:gridCol w:w="4891"/>
        <w:gridCol w:w="264"/>
        <w:gridCol w:w="263"/>
        <w:gridCol w:w="919"/>
        <w:gridCol w:w="478"/>
        <w:gridCol w:w="1227"/>
        <w:gridCol w:w="1227"/>
        <w:gridCol w:w="1227"/>
      </w:tblGrid>
      <w:tr w:rsidR="00084029" w:rsidRPr="00084029" w:rsidTr="00084029">
        <w:trPr>
          <w:trHeight w:val="255"/>
        </w:trPr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Стоимость бизнеса характеризуют три показателя: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84029" w:rsidRPr="00084029" w:rsidTr="00084029">
        <w:trPr>
          <w:trHeight w:val="315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1.   WACC</w:t>
            </w: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- средневзвешенная стоимость привлеченных платных ресурсов</w:t>
            </w:r>
          </w:p>
        </w:tc>
      </w:tr>
      <w:tr w:rsidR="00084029" w:rsidRPr="00084029" w:rsidTr="00084029">
        <w:trPr>
          <w:trHeight w:val="525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80"/>
            </w:tblGrid>
            <w:tr w:rsidR="00084029" w:rsidRPr="00084029">
              <w:trPr>
                <w:trHeight w:val="525"/>
                <w:tblCellSpacing w:w="0" w:type="dxa"/>
              </w:trPr>
              <w:tc>
                <w:tcPr>
                  <w:tcW w:w="10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4029" w:rsidRPr="00084029" w:rsidRDefault="00084029" w:rsidP="00084029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noProof/>
                      <w:sz w:val="16"/>
                      <w:szCs w:val="16"/>
                      <w:lang w:eastAsia="ru-RU"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211455</wp:posOffset>
                        </wp:positionH>
                        <wp:positionV relativeFrom="paragraph">
                          <wp:posOffset>-97790</wp:posOffset>
                        </wp:positionV>
                        <wp:extent cx="5592445" cy="297180"/>
                        <wp:effectExtent l="19050" t="0" r="8255" b="0"/>
                        <wp:wrapNone/>
                        <wp:docPr id="35" name="Rectangle 1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504825" y="657225"/>
                                  <a:ext cx="5572125" cy="276225"/>
                                  <a:chOff x="504825" y="657225"/>
                                  <a:chExt cx="5572125" cy="276225"/>
                                </a:xfrm>
                              </a:grpSpPr>
                              <a:sp>
                                <a:nvSpPr>
                                  <a:cNvPr id="396345" name="Rectangle 1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504825" y="657225"/>
                                    <a:ext cx="55721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084029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WACC = доля собственных средств * </w:t>
                  </w:r>
                  <w:proofErr w:type="spellStart"/>
                  <w:r w:rsidRPr="00084029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ст-сть</w:t>
                  </w:r>
                  <w:proofErr w:type="spellEnd"/>
                  <w:r w:rsidRPr="00084029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 собственных средств + доля кредитов * </w:t>
                  </w:r>
                  <w:proofErr w:type="spellStart"/>
                  <w:r w:rsidRPr="00084029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ст-ть</w:t>
                  </w:r>
                  <w:proofErr w:type="spellEnd"/>
                  <w:r w:rsidRPr="00084029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 кредитов</w:t>
                  </w:r>
                </w:p>
              </w:tc>
            </w:tr>
          </w:tbl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585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80"/>
            </w:tblGrid>
            <w:tr w:rsidR="00084029" w:rsidRPr="00084029">
              <w:trPr>
                <w:trHeight w:val="585"/>
                <w:tblCellSpacing w:w="0" w:type="dxa"/>
              </w:trPr>
              <w:tc>
                <w:tcPr>
                  <w:tcW w:w="10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84029" w:rsidRPr="00084029" w:rsidRDefault="00084029" w:rsidP="00084029">
                  <w:pPr>
                    <w:spacing w:after="0" w:line="240" w:lineRule="auto"/>
                    <w:jc w:val="both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noProof/>
                      <w:sz w:val="16"/>
                      <w:szCs w:val="16"/>
                      <w:lang w:eastAsia="ru-RU"/>
                    </w:rPr>
                    <w:drawing>
                      <wp:anchor distT="0" distB="0" distL="114300" distR="114300" simplePos="0" relativeHeight="251670528" behindDoc="0" locked="0" layoutInCell="1" allowOverlap="1">
                        <wp:simplePos x="0" y="0"/>
                        <wp:positionH relativeFrom="column">
                          <wp:posOffset>214822</wp:posOffset>
                        </wp:positionH>
                        <wp:positionV relativeFrom="paragraph">
                          <wp:posOffset>333109</wp:posOffset>
                        </wp:positionV>
                        <wp:extent cx="5597319" cy="318977"/>
                        <wp:effectExtent l="19050" t="0" r="3381" b="0"/>
                        <wp:wrapNone/>
                        <wp:docPr id="36" name="Rectangle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495300" y="1438275"/>
                                  <a:ext cx="5572125" cy="295275"/>
                                  <a:chOff x="495300" y="1438275"/>
                                  <a:chExt cx="5572125" cy="295275"/>
                                </a:xfrm>
                              </a:grpSpPr>
                              <a:sp>
                                <a:nvSpPr>
                                  <a:cNvPr id="396346" name="Rectangle 2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495300" y="1438275"/>
                                    <a:ext cx="557212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084029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2.   </w:t>
                  </w:r>
                  <w:proofErr w:type="spellStart"/>
                  <w:r w:rsidRPr="00084029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Spread</w:t>
                  </w:r>
                  <w:proofErr w:type="spellEnd"/>
                  <w:r w:rsidRPr="00084029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-</w:t>
                  </w:r>
                  <w:r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спрэд доходности, характеризующий</w:t>
                  </w:r>
                  <w:r w:rsidRPr="00084029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экономическую добавленную стоимость в процентах, это разность рентабельности инвестиций и их стоимости.</w:t>
                  </w:r>
                </w:p>
              </w:tc>
            </w:tr>
          </w:tbl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029" w:rsidRPr="00084029" w:rsidTr="00084029">
        <w:trPr>
          <w:trHeight w:val="360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Spread</w:t>
            </w:r>
            <w:proofErr w:type="spellEnd"/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= ROI - WACC</w:t>
            </w:r>
          </w:p>
        </w:tc>
      </w:tr>
      <w:tr w:rsidR="00084029" w:rsidRPr="00084029" w:rsidTr="00084029">
        <w:trPr>
          <w:trHeight w:val="21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555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80"/>
            </w:tblGrid>
            <w:tr w:rsidR="00084029" w:rsidRPr="00084029">
              <w:trPr>
                <w:trHeight w:val="555"/>
                <w:tblCellSpacing w:w="0" w:type="dxa"/>
              </w:trPr>
              <w:tc>
                <w:tcPr>
                  <w:tcW w:w="10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84029" w:rsidRPr="00084029" w:rsidRDefault="00084029" w:rsidP="00084029">
                  <w:pPr>
                    <w:spacing w:after="0" w:line="240" w:lineRule="auto"/>
                    <w:jc w:val="both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84029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3.   EVA</w:t>
                  </w:r>
                  <w:r w:rsidRPr="00084029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- Экономическая добавленная стоимость, характеризует доходность компании в абсолютной величине с учетом стоимости привлеченных ресурсов.</w:t>
                  </w:r>
                </w:p>
              </w:tc>
            </w:tr>
          </w:tbl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029" w:rsidRPr="00084029" w:rsidTr="00084029">
        <w:trPr>
          <w:trHeight w:val="360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-93980</wp:posOffset>
                  </wp:positionV>
                  <wp:extent cx="5596890" cy="307975"/>
                  <wp:effectExtent l="19050" t="0" r="3810" b="0"/>
                  <wp:wrapNone/>
                  <wp:docPr id="37" name="Rectangl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5775" y="2171700"/>
                            <a:ext cx="5572125" cy="276225"/>
                            <a:chOff x="485775" y="2171700"/>
                            <a:chExt cx="5572125" cy="276225"/>
                          </a:xfrm>
                        </a:grpSpPr>
                        <a:sp>
                          <a:nvSpPr>
                            <a:cNvPr id="396347" name="Rectangle 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5775" y="2171700"/>
                              <a:ext cx="557212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EVA = Операционная прибыль до выплаты % - Инвестированный капитал * WACC</w:t>
            </w:r>
          </w:p>
        </w:tc>
      </w:tr>
      <w:tr w:rsidR="00084029" w:rsidRPr="00084029" w:rsidTr="00084029">
        <w:trPr>
          <w:trHeight w:val="22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85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555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84029" w:rsidRPr="00084029" w:rsidTr="00084029">
              <w:trPr>
                <w:trHeight w:val="555"/>
                <w:tblCellSpacing w:w="0" w:type="dxa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84029" w:rsidRPr="00084029" w:rsidRDefault="00084029" w:rsidP="00084029">
                  <w:pPr>
                    <w:spacing w:after="0" w:line="240" w:lineRule="auto"/>
                    <w:jc w:val="both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noProof/>
                      <w:sz w:val="16"/>
                      <w:szCs w:val="16"/>
                      <w:lang w:eastAsia="ru-RU"/>
                    </w:rP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471805</wp:posOffset>
                        </wp:positionH>
                        <wp:positionV relativeFrom="paragraph">
                          <wp:posOffset>335280</wp:posOffset>
                        </wp:positionV>
                        <wp:extent cx="5592445" cy="297180"/>
                        <wp:effectExtent l="19050" t="0" r="8255" b="0"/>
                        <wp:wrapNone/>
                        <wp:docPr id="38" name="Rectangle 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485775" y="3076575"/>
                                  <a:ext cx="5572125" cy="276225"/>
                                  <a:chOff x="485775" y="3076575"/>
                                  <a:chExt cx="5572125" cy="276225"/>
                                </a:xfrm>
                              </a:grpSpPr>
                              <a:sp>
                                <a:nvSpPr>
                                  <a:cNvPr id="396348" name="Rectangle 4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485775" y="3076575"/>
                                    <a:ext cx="55721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084029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4.   V</w:t>
                  </w:r>
                  <w:r w:rsidRPr="00084029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- Экономическая стоимость компании - фондовая стоимость компании для биржи (является не абсолютной величиной, а учитывается в процессе оценки компании для продажи), характеризует способность компании производить прибыль в будущем.</w:t>
                  </w:r>
                </w:p>
              </w:tc>
            </w:tr>
          </w:tbl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029" w:rsidRPr="00084029" w:rsidTr="00084029">
        <w:trPr>
          <w:trHeight w:val="360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V = Чистая прибыль / WACC</w:t>
            </w:r>
          </w:p>
        </w:tc>
      </w:tr>
      <w:tr w:rsidR="00084029" w:rsidRPr="00084029" w:rsidTr="00084029">
        <w:trPr>
          <w:trHeight w:val="22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55"/>
        </w:trPr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Стоимость собственного капитала по модели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08402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APM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13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30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R = </w:t>
            </w:r>
            <w:proofErr w:type="spellStart"/>
            <w:r w:rsidRPr="00084029">
              <w:rPr>
                <w:rFonts w:ascii="Arial CYR" w:eastAsia="Times New Roman" w:hAnsi="Arial CYR" w:cs="Arial CYR"/>
                <w:b/>
                <w:bCs/>
                <w:lang w:eastAsia="ru-RU"/>
              </w:rPr>
              <w:t>Rf</w:t>
            </w:r>
            <w:proofErr w:type="spellEnd"/>
            <w:r w:rsidRPr="00084029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+ (</w:t>
            </w:r>
            <w:proofErr w:type="spellStart"/>
            <w:r w:rsidRPr="00084029">
              <w:rPr>
                <w:rFonts w:ascii="Arial CYR" w:eastAsia="Times New Roman" w:hAnsi="Arial CYR" w:cs="Arial CYR"/>
                <w:b/>
                <w:bCs/>
                <w:lang w:eastAsia="ru-RU"/>
              </w:rPr>
              <w:t>Rm</w:t>
            </w:r>
            <w:proofErr w:type="spellEnd"/>
            <w:r w:rsidRPr="00084029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- </w:t>
            </w:r>
            <w:proofErr w:type="spellStart"/>
            <w:r w:rsidRPr="00084029">
              <w:rPr>
                <w:rFonts w:ascii="Arial CYR" w:eastAsia="Times New Roman" w:hAnsi="Arial CYR" w:cs="Arial CYR"/>
                <w:b/>
                <w:bCs/>
                <w:lang w:eastAsia="ru-RU"/>
              </w:rPr>
              <w:t>Rf</w:t>
            </w:r>
            <w:proofErr w:type="spellEnd"/>
            <w:r w:rsidRPr="00084029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) * </w:t>
            </w:r>
            <w:proofErr w:type="spellStart"/>
            <w:r w:rsidRPr="00084029">
              <w:rPr>
                <w:rFonts w:ascii="Arial CYR" w:eastAsia="Times New Roman" w:hAnsi="Arial CYR" w:cs="Arial CYR"/>
                <w:b/>
                <w:bCs/>
                <w:lang w:eastAsia="ru-RU"/>
              </w:rPr>
              <w:t>b</w:t>
            </w:r>
            <w:proofErr w:type="spellEnd"/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</w:tbl>
    <w:p w:rsidR="00084029" w:rsidRPr="00084029" w:rsidRDefault="00084029" w:rsidP="00084029">
      <w:pPr>
        <w:rPr>
          <w:lang w:eastAsia="ru-RU"/>
        </w:rPr>
      </w:pPr>
    </w:p>
    <w:tbl>
      <w:tblPr>
        <w:tblW w:w="9571" w:type="dxa"/>
        <w:tblLook w:val="04A0"/>
      </w:tblPr>
      <w:tblGrid>
        <w:gridCol w:w="1937"/>
        <w:gridCol w:w="725"/>
        <w:gridCol w:w="848"/>
        <w:gridCol w:w="735"/>
        <w:gridCol w:w="311"/>
        <w:gridCol w:w="764"/>
        <w:gridCol w:w="764"/>
        <w:gridCol w:w="1101"/>
        <w:gridCol w:w="713"/>
        <w:gridCol w:w="714"/>
        <w:gridCol w:w="1032"/>
      </w:tblGrid>
      <w:tr w:rsidR="00084029" w:rsidRPr="00084029" w:rsidTr="00084029">
        <w:trPr>
          <w:trHeight w:val="225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55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Rf</w:t>
            </w:r>
            <w:proofErr w:type="spellEnd"/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- доходность </w:t>
            </w:r>
            <w:proofErr w:type="spellStart"/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безрисковых</w:t>
            </w:r>
            <w:proofErr w:type="spellEnd"/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активов (принимаем ставки по депозитам)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55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Rm</w:t>
            </w:r>
            <w:proofErr w:type="spellEnd"/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- норма доходности инвестированного капитала (принимаем ROI)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167,0%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55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b</w:t>
            </w:r>
            <w:proofErr w:type="spellEnd"/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- рисковая составляющая (по карте рисков предприятия)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R - стоимость собственного капитала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41,5%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18,0%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55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55"/>
        </w:trPr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1.   Расчет средневзвешенной стоимости капитала WACC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Сумма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Доля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Стоимость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Сумма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Доля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Стоимость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Сумма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Доля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Стоимость</w:t>
            </w: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Кредиты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540,4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0,0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0,0%</w:t>
            </w: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Собственный капитал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1 612,8</w:t>
            </w:r>
            <w:r w:rsidR="00084029"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42,5%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7 740,</w:t>
            </w:r>
            <w:r w:rsidR="00344EF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41,5%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8 56</w:t>
            </w:r>
            <w:r w:rsidR="00344EF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18,0%</w:t>
            </w:r>
          </w:p>
        </w:tc>
      </w:tr>
      <w:tr w:rsidR="00084029" w:rsidRPr="00084029" w:rsidTr="00084029">
        <w:trPr>
          <w:trHeight w:val="240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Инвестированный капитал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2 153,2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WACC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42,5%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7 740,5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WACC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41,5%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8 569</w:t>
            </w:r>
            <w:r w:rsidR="00084029"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WACC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18,0%</w:t>
            </w: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55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2.    Расчет спрэда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 w:rsidR="00344EF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ROI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</w:t>
            </w:r>
            <w:r w:rsidR="00084029"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167,0%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73,0%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WACC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42,5%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41,5%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40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Spread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344EFE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344EFE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115,5%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344EFE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344EFE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125,5%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344EFE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</w:pPr>
            <w:r w:rsidRPr="00344EFE">
              <w:rPr>
                <w:rFonts w:ascii="Arial CYR" w:eastAsia="Times New Roman" w:hAnsi="Arial CYR" w:cs="Arial CYR"/>
                <w:b/>
                <w:bCs/>
                <w:sz w:val="14"/>
                <w:szCs w:val="16"/>
                <w:lang w:eastAsia="ru-RU"/>
              </w:rPr>
              <w:t>55,0%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Ро</w:t>
            </w:r>
            <w:proofErr w:type="gramStart"/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 спр</w:t>
            </w:r>
            <w:proofErr w:type="gramEnd"/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эда доходности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8,6%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-56,2%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55"/>
        </w:trPr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3.    Расчет экономической добавленной стоимости EVA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Прибыль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1 318</w:t>
            </w:r>
            <w:r w:rsidR="00084029"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7 802,9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5 912,7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Инвестированный капитал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344EFE" w:rsidP="00344EF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2 153</w:t>
            </w:r>
            <w:r w:rsidR="00084029"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7 740,5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8 568,8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WACC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42,5%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41,5%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40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EVA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402,8</w:t>
            </w:r>
            <w:r w:rsidR="00084029"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4 587,55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4 369,45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Рост добавленной стоимости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1038,8%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-4,8%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55"/>
        </w:trPr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4.    Расчет экономической </w:t>
            </w:r>
            <w:r w:rsidRPr="0008402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lastRenderedPageBreak/>
              <w:t>стоимости компании V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Чистая прибыль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731,0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6 965,1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5 865,6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WACC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42,5%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41,5%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40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16 767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84029" w:rsidRPr="00084029" w:rsidRDefault="00344EFE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32 569</w:t>
            </w:r>
            <w:r w:rsidR="00084029"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84029" w:rsidRPr="00084029" w:rsidTr="00084029">
        <w:trPr>
          <w:trHeight w:val="225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Рост стоимости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874,6%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402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94,2%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29" w:rsidRPr="00084029" w:rsidRDefault="00084029" w:rsidP="0008402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</w:tbl>
    <w:p w:rsidR="008E1F37" w:rsidRDefault="00A22A11" w:rsidP="00A22A11">
      <w:pPr>
        <w:pStyle w:val="1"/>
      </w:pPr>
      <w:bookmarkStart w:id="310" w:name="_Toc429603938"/>
      <w:r>
        <w:t>Анализ устойчивости бизнеса</w:t>
      </w:r>
      <w:bookmarkEnd w:id="310"/>
    </w:p>
    <w:p w:rsidR="00A22A11" w:rsidRDefault="00A22A11" w:rsidP="00A22A11"/>
    <w:tbl>
      <w:tblPr>
        <w:tblW w:w="8505" w:type="dxa"/>
        <w:tblLook w:val="04A0"/>
      </w:tblPr>
      <w:tblGrid>
        <w:gridCol w:w="1313"/>
        <w:gridCol w:w="1631"/>
        <w:gridCol w:w="875"/>
        <w:gridCol w:w="841"/>
        <w:gridCol w:w="841"/>
        <w:gridCol w:w="4069"/>
      </w:tblGrid>
      <w:tr w:rsidR="00A22A11" w:rsidRPr="00A22A11" w:rsidTr="0008514A">
        <w:trPr>
          <w:trHeight w:val="22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 w:rsid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Выводы</w:t>
            </w:r>
          </w:p>
        </w:tc>
      </w:tr>
      <w:tr w:rsidR="00A22A11" w:rsidRPr="00A22A11" w:rsidTr="0008514A">
        <w:trPr>
          <w:trHeight w:val="6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Коэффициент текущей ликвидности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Отношение текущих активов </w:t>
            </w:r>
            <w:proofErr w:type="gramStart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  <w:proofErr w:type="gramEnd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текущим пассивам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4,09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Нужно поддерживать его в районе 1 - 1,5</w:t>
            </w:r>
          </w:p>
        </w:tc>
      </w:tr>
      <w:tr w:rsidR="00A22A11" w:rsidRPr="00A22A11" w:rsidTr="0008514A">
        <w:trPr>
          <w:trHeight w:val="11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Доля заемных средств в активах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Отношение краткосрочных и долгосрочных обязательств к валюте баланса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0,23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Почти идеальный баланс уст</w:t>
            </w:r>
            <w:r w:rsid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ойчивости и эффективности в 2013 году. В 2014</w:t>
            </w: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году </w:t>
            </w:r>
            <w:r w:rsid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перекос в сторону </w:t>
            </w:r>
            <w:proofErr w:type="spellStart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гиперустойчивости</w:t>
            </w:r>
            <w:proofErr w:type="spellEnd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A22A11" w:rsidRPr="00A22A11" w:rsidTr="0008514A">
        <w:trPr>
          <w:trHeight w:val="13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Величина собственных </w:t>
            </w:r>
            <w:proofErr w:type="spellStart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внеоборотных</w:t>
            </w:r>
            <w:proofErr w:type="spellEnd"/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активов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Соотношение </w:t>
            </w:r>
            <w:proofErr w:type="spellStart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внеоборотных</w:t>
            </w:r>
            <w:proofErr w:type="spellEnd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активов и собственного капитала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0,34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0,13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0,09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Внеоборотные</w:t>
            </w:r>
            <w:proofErr w:type="spellEnd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активы составляют 9% собственного капитала, слишком большой собственный капитал для такого количества основных средств.</w:t>
            </w:r>
          </w:p>
        </w:tc>
      </w:tr>
      <w:tr w:rsidR="00A22A11" w:rsidRPr="00A22A11" w:rsidTr="0008514A">
        <w:trPr>
          <w:trHeight w:val="11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Величина собственного оборотного капитала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Собственный капитал вычесть </w:t>
            </w:r>
            <w:proofErr w:type="spellStart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внеоборотные</w:t>
            </w:r>
            <w:proofErr w:type="spellEnd"/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активы.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1 060 898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6 721 083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22A1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7 775 843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A11" w:rsidRPr="00A22A11" w:rsidRDefault="00A22A11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Оборотный капитал на 76% состоит из собс</w:t>
            </w:r>
            <w:r w:rsid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твенных средств. Компания замораживает</w:t>
            </w:r>
            <w:r w:rsidRPr="00A22A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собственные средства.</w:t>
            </w:r>
          </w:p>
        </w:tc>
      </w:tr>
    </w:tbl>
    <w:p w:rsidR="00A22A11" w:rsidRPr="00A22A11" w:rsidRDefault="00A22A11" w:rsidP="00A22A11"/>
    <w:p w:rsidR="008E1F37" w:rsidRDefault="004B3944" w:rsidP="000851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944">
        <w:rPr>
          <w:rFonts w:ascii="Times New Roman" w:hAnsi="Times New Roman" w:cs="Times New Roman"/>
          <w:b/>
          <w:color w:val="FF0000"/>
          <w:sz w:val="24"/>
          <w:szCs w:val="24"/>
        </w:rPr>
        <w:t>Анализ: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08514A" w:rsidRPr="0008514A">
        <w:rPr>
          <w:rFonts w:ascii="Times New Roman" w:hAnsi="Times New Roman" w:cs="Times New Roman"/>
          <w:sz w:val="24"/>
          <w:szCs w:val="24"/>
        </w:rPr>
        <w:t xml:space="preserve">ежду устойчивостью бизнеса и его эффективностью существует обратная связь. </w:t>
      </w:r>
      <w:r w:rsidR="0008514A">
        <w:rPr>
          <w:rFonts w:ascii="Times New Roman" w:hAnsi="Times New Roman" w:cs="Times New Roman"/>
          <w:sz w:val="24"/>
          <w:szCs w:val="24"/>
        </w:rPr>
        <w:t xml:space="preserve">Компания - </w:t>
      </w:r>
      <w:proofErr w:type="spellStart"/>
      <w:r w:rsidR="0008514A">
        <w:rPr>
          <w:rFonts w:ascii="Times New Roman" w:hAnsi="Times New Roman" w:cs="Times New Roman"/>
          <w:sz w:val="24"/>
          <w:szCs w:val="24"/>
        </w:rPr>
        <w:t>гиперустойчива</w:t>
      </w:r>
      <w:proofErr w:type="spellEnd"/>
      <w:r w:rsidR="0008514A" w:rsidRPr="0008514A">
        <w:rPr>
          <w:rFonts w:ascii="Times New Roman" w:hAnsi="Times New Roman" w:cs="Times New Roman"/>
          <w:sz w:val="24"/>
          <w:szCs w:val="24"/>
        </w:rPr>
        <w:t xml:space="preserve">, </w:t>
      </w:r>
      <w:r w:rsidR="0008514A">
        <w:rPr>
          <w:rFonts w:ascii="Times New Roman" w:hAnsi="Times New Roman" w:cs="Times New Roman"/>
          <w:sz w:val="24"/>
          <w:szCs w:val="24"/>
        </w:rPr>
        <w:t xml:space="preserve">что находит свое отражение в слабой </w:t>
      </w:r>
      <w:r w:rsidR="0008514A" w:rsidRPr="0008514A">
        <w:rPr>
          <w:rFonts w:ascii="Times New Roman" w:hAnsi="Times New Roman" w:cs="Times New Roman"/>
          <w:sz w:val="24"/>
          <w:szCs w:val="24"/>
        </w:rPr>
        <w:t>эффективности использования  собственного капитала.</w:t>
      </w:r>
    </w:p>
    <w:p w:rsidR="004B3944" w:rsidRDefault="004B3944" w:rsidP="000851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3944" w:rsidRDefault="004B3944" w:rsidP="000851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3944" w:rsidRDefault="004B3944" w:rsidP="000851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3944" w:rsidRDefault="004B3944" w:rsidP="000851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3944" w:rsidRDefault="004B3944" w:rsidP="000851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14A" w:rsidRDefault="0008514A" w:rsidP="0008514A">
      <w:pPr>
        <w:pStyle w:val="1"/>
      </w:pPr>
      <w:bookmarkStart w:id="311" w:name="_Toc429603939"/>
      <w:r>
        <w:t>Оценка риска банкротства</w:t>
      </w:r>
      <w:bookmarkEnd w:id="311"/>
    </w:p>
    <w:p w:rsidR="0008514A" w:rsidRDefault="0008514A" w:rsidP="0008514A"/>
    <w:tbl>
      <w:tblPr>
        <w:tblW w:w="9000" w:type="dxa"/>
        <w:tblInd w:w="91" w:type="dxa"/>
        <w:tblLook w:val="04A0"/>
      </w:tblPr>
      <w:tblGrid>
        <w:gridCol w:w="684"/>
        <w:gridCol w:w="6365"/>
        <w:gridCol w:w="929"/>
        <w:gridCol w:w="929"/>
        <w:gridCol w:w="222"/>
      </w:tblGrid>
      <w:tr w:rsidR="0008514A" w:rsidRPr="0008514A" w:rsidTr="0008514A">
        <w:trPr>
          <w:trHeight w:val="300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Двухфакторная модель</w:t>
            </w:r>
          </w:p>
        </w:tc>
      </w:tr>
      <w:tr w:rsidR="0008514A" w:rsidRPr="0008514A" w:rsidTr="0008514A">
        <w:trPr>
          <w:trHeight w:val="300"/>
        </w:trPr>
        <w:tc>
          <w:tcPr>
            <w:tcW w:w="7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C1 = -0,3877 + </w:t>
            </w:r>
            <w:proofErr w:type="spellStart"/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>Ктл</w:t>
            </w:r>
            <w:proofErr w:type="spellEnd"/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* (-1,0736) + </w:t>
            </w:r>
            <w:proofErr w:type="spellStart"/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>Кз</w:t>
            </w:r>
            <w:proofErr w:type="spellEnd"/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* 0,0579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Коэффициент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Ктл</w:t>
            </w:r>
            <w:proofErr w:type="spellEnd"/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Коэффициент текущей ликвидности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1,78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4,09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Кз</w:t>
            </w:r>
            <w:proofErr w:type="spellEnd"/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Доля заемных средств в активах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0,53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0,23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</w:t>
            </w:r>
            <w:proofErr w:type="gramStart"/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-2,27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color w:val="FF0000"/>
                <w:sz w:val="16"/>
                <w:szCs w:val="16"/>
                <w:lang w:eastAsia="ru-RU"/>
              </w:rPr>
              <w:t xml:space="preserve">-4,77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25"/>
        </w:trPr>
        <w:tc>
          <w:tcPr>
            <w:tcW w:w="7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8514A" w:rsidRDefault="0008514A" w:rsidP="0008514A"/>
    <w:tbl>
      <w:tblPr>
        <w:tblW w:w="8505" w:type="dxa"/>
        <w:tblInd w:w="91" w:type="dxa"/>
        <w:tblLook w:val="04A0"/>
      </w:tblPr>
      <w:tblGrid>
        <w:gridCol w:w="868"/>
        <w:gridCol w:w="1236"/>
        <w:gridCol w:w="707"/>
        <w:gridCol w:w="951"/>
        <w:gridCol w:w="777"/>
        <w:gridCol w:w="777"/>
        <w:gridCol w:w="951"/>
        <w:gridCol w:w="777"/>
        <w:gridCol w:w="707"/>
        <w:gridCol w:w="951"/>
        <w:gridCol w:w="777"/>
      </w:tblGrid>
      <w:tr w:rsidR="0008514A" w:rsidRPr="0008514A" w:rsidTr="0008514A">
        <w:trPr>
          <w:trHeight w:val="300"/>
        </w:trPr>
        <w:tc>
          <w:tcPr>
            <w:tcW w:w="9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Пятифакторная модель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330"/>
        </w:trPr>
        <w:tc>
          <w:tcPr>
            <w:tcW w:w="5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>Z-счет = 1,2К</w:t>
            </w:r>
            <w:proofErr w:type="gramStart"/>
            <w:r w:rsidRPr="0008514A">
              <w:rPr>
                <w:rFonts w:ascii="Arial" w:eastAsia="Times New Roman" w:hAnsi="Arial" w:cs="Arial"/>
                <w:b/>
                <w:bCs/>
                <w:vertAlign w:val="subscript"/>
                <w:lang w:eastAsia="ru-RU"/>
              </w:rPr>
              <w:t>1</w:t>
            </w:r>
            <w:proofErr w:type="gramEnd"/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+ 1,4К</w:t>
            </w:r>
            <w:r w:rsidRPr="0008514A">
              <w:rPr>
                <w:rFonts w:ascii="Arial" w:eastAsia="Times New Roman" w:hAnsi="Arial" w:cs="Arial"/>
                <w:b/>
                <w:bCs/>
                <w:vertAlign w:val="subscript"/>
                <w:lang w:eastAsia="ru-RU"/>
              </w:rPr>
              <w:t>2</w:t>
            </w:r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+ 3,3К</w:t>
            </w:r>
            <w:r w:rsidRPr="0008514A">
              <w:rPr>
                <w:rFonts w:ascii="Arial" w:eastAsia="Times New Roman" w:hAnsi="Arial" w:cs="Arial"/>
                <w:b/>
                <w:bCs/>
                <w:vertAlign w:val="subscript"/>
                <w:lang w:eastAsia="ru-RU"/>
              </w:rPr>
              <w:t>3</w:t>
            </w:r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+ 0,6К</w:t>
            </w:r>
            <w:r w:rsidRPr="0008514A">
              <w:rPr>
                <w:rFonts w:ascii="Arial" w:eastAsia="Times New Roman" w:hAnsi="Arial" w:cs="Arial"/>
                <w:b/>
                <w:bCs/>
                <w:vertAlign w:val="subscript"/>
                <w:lang w:eastAsia="ru-RU"/>
              </w:rPr>
              <w:t>4</w:t>
            </w:r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+ К</w:t>
            </w:r>
            <w:r w:rsidRPr="0008514A">
              <w:rPr>
                <w:rFonts w:ascii="Arial" w:eastAsia="Times New Roman" w:hAnsi="Arial" w:cs="Arial"/>
                <w:b/>
                <w:bCs/>
                <w:vertAlign w:val="subscript"/>
                <w:lang w:eastAsia="ru-RU"/>
              </w:rPr>
              <w:t xml:space="preserve">5 , </w:t>
            </w:r>
            <w:r w:rsidRPr="0008514A">
              <w:rPr>
                <w:rFonts w:ascii="Arial" w:eastAsia="Times New Roman" w:hAnsi="Arial" w:cs="Arial"/>
                <w:b/>
                <w:bCs/>
                <w:lang w:eastAsia="ru-RU"/>
              </w:rPr>
              <w:t>где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25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08514A" w:rsidRPr="0008514A" w:rsidTr="0008514A">
        <w:trPr>
          <w:trHeight w:val="225"/>
        </w:trPr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Коэф-т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Значение 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Множитель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Произведение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Значение 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Множитель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Произведение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Значение 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Множитель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Произведение</w:t>
            </w:r>
          </w:p>
        </w:tc>
      </w:tr>
      <w:tr w:rsidR="0008514A" w:rsidRPr="0008514A" w:rsidTr="0008514A">
        <w:trPr>
          <w:trHeight w:val="225"/>
        </w:trPr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(гр. 3 </w:t>
            </w:r>
            <w:proofErr w:type="spellStart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гр. 4)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(гр. 3 </w:t>
            </w:r>
            <w:proofErr w:type="spellStart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гр. 4)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(гр. 3 </w:t>
            </w:r>
            <w:proofErr w:type="spellStart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гр. 4)</w:t>
            </w:r>
          </w:p>
        </w:tc>
      </w:tr>
      <w:tr w:rsidR="0008514A" w:rsidRPr="0008514A" w:rsidTr="0008514A">
        <w:trPr>
          <w:trHeight w:val="45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Start"/>
            <w:r w:rsidRPr="0008514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Отношение оборотного капитала к величине всех активов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0,91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1,10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0,94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1,13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0,93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1,11   </w:t>
            </w:r>
          </w:p>
        </w:tc>
      </w:tr>
      <w:tr w:rsidR="0008514A" w:rsidRPr="0008514A" w:rsidTr="0008514A">
        <w:trPr>
          <w:trHeight w:val="45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Start"/>
            <w:r w:rsidRPr="0008514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Отношение собственного капитала к величине всех активов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0,25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0,35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0,47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0,66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0,77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1,08   </w:t>
            </w:r>
          </w:p>
        </w:tc>
      </w:tr>
      <w:tr w:rsidR="0008514A" w:rsidRPr="0008514A" w:rsidTr="0008514A">
        <w:trPr>
          <w:trHeight w:val="45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08514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Отношение фин. результата от продаж к величине всех активов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0,92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3,03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0,48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1,57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0,53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1,76   </w:t>
            </w:r>
          </w:p>
        </w:tc>
      </w:tr>
      <w:tr w:rsidR="0008514A" w:rsidRPr="0008514A" w:rsidTr="0008514A">
        <w:trPr>
          <w:trHeight w:val="45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Start"/>
            <w:r w:rsidRPr="0008514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Отношение собственного капитала к </w:t>
            </w:r>
            <w:proofErr w:type="gramStart"/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заемному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0,33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0,20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0,90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0,54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3,41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2,04   </w:t>
            </w:r>
          </w:p>
        </w:tc>
      </w:tr>
      <w:tr w:rsidR="0008514A" w:rsidRPr="0008514A" w:rsidTr="0008514A">
        <w:trPr>
          <w:trHeight w:val="45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08514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Отношение выручки от продаж к величине всех активов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8,77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8,77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3,13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3,13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4,45 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    4,45   </w:t>
            </w:r>
          </w:p>
        </w:tc>
      </w:tr>
      <w:tr w:rsidR="0008514A" w:rsidRPr="0008514A" w:rsidTr="0008514A">
        <w:trPr>
          <w:trHeight w:val="27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Счет Z Альтмана равен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  <w:t xml:space="preserve">                   13,45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Счет Z Альтмана равен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  <w:t xml:space="preserve">                     7,02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Счет Z Альтмана равен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  <w:t xml:space="preserve">                   10,45   </w:t>
            </w:r>
          </w:p>
        </w:tc>
      </w:tr>
      <w:tr w:rsidR="0008514A" w:rsidRPr="0008514A" w:rsidTr="0008514A">
        <w:trPr>
          <w:trHeight w:val="25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9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Предполагаемая вероятность банкротства в зависимости от значения Z-счета Альтмана составляет: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 и менее – очень высокая;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1,81 до 2,7 – высокая;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2,71 до 2,9 – существует возможность;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3,0 и выше – очень низкая.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8514A" w:rsidRDefault="0008514A" w:rsidP="0008514A">
      <w:r>
        <w:t xml:space="preserve"> </w:t>
      </w:r>
    </w:p>
    <w:p w:rsidR="0008514A" w:rsidRDefault="0008514A" w:rsidP="0008514A">
      <w:r w:rsidRPr="004B3944">
        <w:rPr>
          <w:rFonts w:ascii="Times New Roman" w:hAnsi="Times New Roman" w:cs="Times New Roman"/>
          <w:b/>
          <w:color w:val="FF0000"/>
          <w:sz w:val="24"/>
        </w:rPr>
        <w:t>Анализ:</w:t>
      </w:r>
      <w:r w:rsidRPr="004B3944">
        <w:rPr>
          <w:rFonts w:ascii="Times New Roman" w:hAnsi="Times New Roman" w:cs="Times New Roman"/>
          <w:sz w:val="24"/>
        </w:rPr>
        <w:t xml:space="preserve"> риск банкротства – низкий</w:t>
      </w:r>
      <w:r>
        <w:t>.</w:t>
      </w:r>
    </w:p>
    <w:p w:rsidR="0008514A" w:rsidRDefault="0008514A" w:rsidP="0008514A">
      <w:pPr>
        <w:pStyle w:val="1"/>
      </w:pPr>
      <w:bookmarkStart w:id="312" w:name="_Toc429603940"/>
      <w:r>
        <w:t>Карта рисков</w:t>
      </w:r>
      <w:bookmarkEnd w:id="312"/>
    </w:p>
    <w:p w:rsidR="0008514A" w:rsidRDefault="0008514A" w:rsidP="0008514A"/>
    <w:tbl>
      <w:tblPr>
        <w:tblW w:w="9015" w:type="dxa"/>
        <w:tblInd w:w="91" w:type="dxa"/>
        <w:tblLook w:val="04A0"/>
      </w:tblPr>
      <w:tblGrid>
        <w:gridCol w:w="4673"/>
        <w:gridCol w:w="469"/>
        <w:gridCol w:w="593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08514A" w:rsidRPr="0008514A" w:rsidTr="0008514A">
        <w:trPr>
          <w:trHeight w:val="34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bookmarkStart w:id="313" w:name="RANGE!A3"/>
            <w:r w:rsidRPr="0008514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Отраслевые риски</w:t>
            </w:r>
            <w:bookmarkEnd w:id="313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риска</w:t>
            </w:r>
          </w:p>
        </w:tc>
        <w:tc>
          <w:tcPr>
            <w:tcW w:w="556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Баллы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Ухудшение общей экономической ситуации в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Риск изменения законодательной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Усиление позиций существующих конкурентов в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числа конкурирующих объектов в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Сильная зависимость от поставщиков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цен у поставщиков стратегических ресурсов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7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Сильная зависимость от ограниченного круга покупателей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наблюдений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Взвешенный итог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факторов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08514A" w:rsidRPr="0008514A" w:rsidTr="0008514A">
        <w:trPr>
          <w:trHeight w:val="27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Средневзвешенное значение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4,43 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4" w:name="RANGE!A19"/>
            <w:bookmarkEnd w:id="314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34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Финансовые риски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риска</w:t>
            </w:r>
          </w:p>
        </w:tc>
        <w:tc>
          <w:tcPr>
            <w:tcW w:w="556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Баллы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Ухудшение общей экономической ситуации в стране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Падение спроса на товар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Риск роста цен на покупаемое оборудование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Риск роста цен на ключевые услуги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Риск изменения налоговых ставок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Инфляционный риск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Кредитный риск (риск неплатежей от покупателей)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Валютный риск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7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Риск изменения ставок кредитования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наблюдений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Взвешенный итог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факторов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08514A" w:rsidRPr="0008514A" w:rsidTr="0008514A">
        <w:trPr>
          <w:trHeight w:val="27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Средневзвешенное значение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5,89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34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Предпринимательские риски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риска</w:t>
            </w:r>
          </w:p>
        </w:tc>
        <w:tc>
          <w:tcPr>
            <w:tcW w:w="556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Баллы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Зависимость от личности руководителя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Кадровый риск (риск потери ключевых сотрудников)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Риск внутрифирменных злоупотреблений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Риск недостаточности внешней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54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Риск ошибочной маркетинговой политики (квалификация продавцов и коммерческого </w:t>
            </w:r>
            <w:proofErr w:type="spellStart"/>
            <w:proofErr w:type="gramStart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топ-менеджмента</w:t>
            </w:r>
            <w:proofErr w:type="spellEnd"/>
            <w:proofErr w:type="gramEnd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наличие стратегического плана)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51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Риск ошибочной финансовой политики (квалификация фин</w:t>
            </w:r>
            <w:proofErr w:type="gramStart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лужбы, наличие программного обеспечения)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51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Риск налоговых претензий (квалификация бухгалтерии, существующая налоговая политика)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51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Риск производственный (брак, нарушение технологических процессов, </w:t>
            </w:r>
            <w:proofErr w:type="spellStart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квалифиция</w:t>
            </w:r>
            <w:proofErr w:type="spellEnd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персонала)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51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Риск </w:t>
            </w:r>
            <w:proofErr w:type="spellStart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логистический</w:t>
            </w:r>
            <w:proofErr w:type="spellEnd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(недобросовестный перевозчик, квалификация персонала)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7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Криминагенный</w:t>
            </w:r>
            <w:proofErr w:type="spellEnd"/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риск (рейдеры, воровство)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наблюдений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Взвешенный итог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</w:tr>
      <w:tr w:rsidR="0008514A" w:rsidRPr="0008514A" w:rsidTr="0008514A">
        <w:trPr>
          <w:trHeight w:val="255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факторов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08514A" w:rsidRPr="0008514A" w:rsidTr="0008514A">
        <w:trPr>
          <w:trHeight w:val="270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Средневзвешенное значение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5,10</w:t>
            </w:r>
          </w:p>
        </w:tc>
      </w:tr>
    </w:tbl>
    <w:p w:rsidR="0008514A" w:rsidRDefault="0008514A" w:rsidP="0008514A"/>
    <w:p w:rsidR="0008514A" w:rsidRPr="004B3944" w:rsidRDefault="0008514A" w:rsidP="0008514A">
      <w:pPr>
        <w:rPr>
          <w:rFonts w:ascii="Times New Roman" w:hAnsi="Times New Roman" w:cs="Times New Roman"/>
          <w:sz w:val="24"/>
        </w:rPr>
      </w:pPr>
      <w:r w:rsidRPr="004B3944">
        <w:rPr>
          <w:rFonts w:ascii="Times New Roman" w:hAnsi="Times New Roman" w:cs="Times New Roman"/>
          <w:b/>
          <w:color w:val="FF0000"/>
          <w:sz w:val="24"/>
        </w:rPr>
        <w:t>Анализ:</w:t>
      </w:r>
      <w:r w:rsidRPr="004B3944">
        <w:rPr>
          <w:rFonts w:ascii="Times New Roman" w:hAnsi="Times New Roman" w:cs="Times New Roman"/>
          <w:sz w:val="24"/>
        </w:rPr>
        <w:t xml:space="preserve"> сумма поправок – 15,4. Риски – нормальные.</w:t>
      </w:r>
    </w:p>
    <w:p w:rsidR="0008514A" w:rsidRDefault="0008514A" w:rsidP="0008514A">
      <w:pPr>
        <w:pStyle w:val="1"/>
      </w:pPr>
      <w:bookmarkStart w:id="315" w:name="_Toc429603941"/>
      <w:r>
        <w:t>Комплексная оценка деятельности</w:t>
      </w:r>
      <w:bookmarkEnd w:id="315"/>
    </w:p>
    <w:p w:rsidR="0008514A" w:rsidRDefault="0008514A" w:rsidP="0008514A"/>
    <w:tbl>
      <w:tblPr>
        <w:tblW w:w="8557" w:type="dxa"/>
        <w:tblInd w:w="108" w:type="dxa"/>
        <w:tblLook w:val="04A0"/>
      </w:tblPr>
      <w:tblGrid>
        <w:gridCol w:w="4890"/>
        <w:gridCol w:w="759"/>
        <w:gridCol w:w="817"/>
        <w:gridCol w:w="1043"/>
        <w:gridCol w:w="1080"/>
      </w:tblGrid>
      <w:tr w:rsidR="0008514A" w:rsidRPr="0008514A" w:rsidTr="0008514A">
        <w:trPr>
          <w:trHeight w:val="315"/>
        </w:trPr>
        <w:tc>
          <w:tcPr>
            <w:tcW w:w="8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Комплексная оценка деятельности </w:t>
            </w:r>
          </w:p>
        </w:tc>
      </w:tr>
      <w:tr w:rsidR="0008514A" w:rsidRPr="0008514A" w:rsidTr="0008514A">
        <w:trPr>
          <w:trHeight w:val="315"/>
        </w:trPr>
        <w:tc>
          <w:tcPr>
            <w:tcW w:w="8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2012</w:t>
            </w:r>
            <w:r w:rsidRPr="0008514A">
              <w:rPr>
                <w:rFonts w:ascii="Arial CYR" w:eastAsia="Times New Roman" w:hAnsi="Arial CYR" w:cs="Arial CYR"/>
                <w:b/>
                <w:bCs/>
                <w:lang w:eastAsia="ru-RU"/>
              </w:rPr>
              <w:t>-20</w:t>
            </w: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13</w:t>
            </w:r>
          </w:p>
        </w:tc>
      </w:tr>
      <w:tr w:rsidR="0008514A" w:rsidRPr="0008514A" w:rsidTr="0008514A">
        <w:trPr>
          <w:trHeight w:val="46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8514A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тыс</w:t>
            </w:r>
            <w:proofErr w:type="gramStart"/>
            <w:r w:rsidRPr="0008514A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.р</w:t>
            </w:r>
            <w:proofErr w:type="gramEnd"/>
            <w:r w:rsidRPr="0008514A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уб</w:t>
            </w:r>
            <w:proofErr w:type="spellEnd"/>
          </w:p>
        </w:tc>
      </w:tr>
      <w:tr w:rsidR="0008514A" w:rsidRPr="0008514A" w:rsidTr="0008514A">
        <w:trPr>
          <w:trHeight w:val="22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Темп роста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Динамика</w:t>
            </w:r>
          </w:p>
        </w:tc>
      </w:tr>
      <w:tr w:rsidR="0008514A" w:rsidRPr="0008514A" w:rsidTr="0008514A">
        <w:trPr>
          <w:trHeight w:val="22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Абсолютные показатели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Выручка (отгрузки)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12 589,6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51 221,6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19050</wp:posOffset>
                  </wp:positionV>
                  <wp:extent cx="190500" cy="180975"/>
                  <wp:effectExtent l="0" t="0" r="635" b="0"/>
                  <wp:wrapNone/>
                  <wp:docPr id="57" name="AutoShape 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00625" y="1019175"/>
                            <a:ext cx="152400" cy="142875"/>
                            <a:chOff x="5000625" y="1019175"/>
                            <a:chExt cx="152400" cy="142875"/>
                          </a:xfrm>
                        </a:grpSpPr>
                        <a:sp>
                          <a:nvSpPr>
                            <a:cNvPr id="397900" name="AutoShape 5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00625" y="101917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Прибыль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1 317,6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7 802,9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635" b="635"/>
                  <wp:wrapNone/>
                  <wp:docPr id="49" name="AutoShape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00625" y="1266825"/>
                            <a:ext cx="152400" cy="142875"/>
                            <a:chOff x="5000625" y="1266825"/>
                            <a:chExt cx="152400" cy="142875"/>
                          </a:xfrm>
                        </a:grpSpPr>
                        <a:sp>
                          <a:nvSpPr>
                            <a:cNvPr id="397873" name="AutoShape 1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00625" y="126682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Активы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3 933,1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11 404,8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635" b="635"/>
                  <wp:wrapNone/>
                  <wp:docPr id="48" name="AutoShape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00625" y="1504950"/>
                            <a:ext cx="152400" cy="142875"/>
                            <a:chOff x="5000625" y="1504950"/>
                            <a:chExt cx="152400" cy="142875"/>
                          </a:xfrm>
                        </a:grpSpPr>
                        <a:sp>
                          <a:nvSpPr>
                            <a:cNvPr id="397872" name="AutoShape 1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00625" y="150495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Внеоборотные</w:t>
            </w:r>
            <w:proofErr w:type="spellEnd"/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активы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674,6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785,6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0" b="635"/>
                  <wp:wrapNone/>
                  <wp:docPr id="47" name="AutoShape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10150" y="1743075"/>
                            <a:ext cx="152400" cy="142875"/>
                            <a:chOff x="5010150" y="1743075"/>
                            <a:chExt cx="152400" cy="142875"/>
                          </a:xfrm>
                        </a:grpSpPr>
                        <a:sp>
                          <a:nvSpPr>
                            <a:cNvPr id="397871" name="AutoShape 1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10150" y="174307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Оборотные активы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638,3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5 878,6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0" b="635"/>
                  <wp:wrapNone/>
                  <wp:docPr id="46" name="AutoShape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10150" y="1981200"/>
                            <a:ext cx="152400" cy="142875"/>
                            <a:chOff x="5010150" y="1981200"/>
                            <a:chExt cx="152400" cy="142875"/>
                          </a:xfrm>
                        </a:grpSpPr>
                        <a:sp>
                          <a:nvSpPr>
                            <a:cNvPr id="397870" name="AutoShape 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10150" y="198120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Собственный капитал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834,4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4 676,6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</wp:posOffset>
                  </wp:positionV>
                  <wp:extent cx="190500" cy="180975"/>
                  <wp:effectExtent l="0" t="0" r="0" b="0"/>
                  <wp:wrapNone/>
                  <wp:docPr id="45" name="AutoShape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10150" y="2219325"/>
                            <a:ext cx="152400" cy="142875"/>
                            <a:chOff x="5010150" y="2219325"/>
                            <a:chExt cx="152400" cy="142875"/>
                          </a:xfrm>
                        </a:grpSpPr>
                        <a:sp>
                          <a:nvSpPr>
                            <a:cNvPr id="397869" name="AutoShape 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10150" y="221932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Привлеченный капитал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3 098,6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6 728,2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</wp:posOffset>
                  </wp:positionV>
                  <wp:extent cx="190500" cy="180975"/>
                  <wp:effectExtent l="0" t="0" r="0" b="0"/>
                  <wp:wrapNone/>
                  <wp:docPr id="44" name="AutoShape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10150" y="2457450"/>
                            <a:ext cx="152400" cy="142875"/>
                            <a:chOff x="5010150" y="2457450"/>
                            <a:chExt cx="152400" cy="142875"/>
                          </a:xfrm>
                        </a:grpSpPr>
                        <a:sp>
                          <a:nvSpPr>
                            <a:cNvPr id="397868" name="AutoShape 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10150" y="245745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22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группа Показатели эффективности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Операционная рентабельность ROS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10,5%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15,2%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635" b="635"/>
                  <wp:wrapNone/>
                  <wp:docPr id="43" name="AutoShape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00625" y="2838450"/>
                            <a:ext cx="152400" cy="142875"/>
                            <a:chOff x="5000625" y="2838450"/>
                            <a:chExt cx="152400" cy="142875"/>
                          </a:xfrm>
                        </a:grpSpPr>
                        <a:sp>
                          <a:nvSpPr>
                            <a:cNvPr id="397867" name="AutoShape 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00625" y="283845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Оборачиваемость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3,20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4,49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19050</wp:posOffset>
                  </wp:positionV>
                  <wp:extent cx="190500" cy="180975"/>
                  <wp:effectExtent l="0" t="0" r="0" b="0"/>
                  <wp:wrapNone/>
                  <wp:docPr id="42" name="AutoShape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10150" y="3067050"/>
                            <a:ext cx="152400" cy="142875"/>
                            <a:chOff x="5010150" y="3067050"/>
                            <a:chExt cx="152400" cy="142875"/>
                          </a:xfrm>
                        </a:grpSpPr>
                        <a:sp>
                          <a:nvSpPr>
                            <a:cNvPr id="397866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10150" y="306705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Рентабельность инвестиций ROI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33,5%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68,4%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19050</wp:posOffset>
                  </wp:positionV>
                  <wp:extent cx="190500" cy="180975"/>
                  <wp:effectExtent l="0" t="0" r="0" b="0"/>
                  <wp:wrapNone/>
                  <wp:docPr id="41" name="AutoShape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10150" y="3305175"/>
                            <a:ext cx="152400" cy="142875"/>
                            <a:chOff x="5010150" y="3305175"/>
                            <a:chExt cx="152400" cy="142875"/>
                          </a:xfrm>
                        </a:grpSpPr>
                        <a:sp>
                          <a:nvSpPr>
                            <a:cNvPr id="397865" name="AutoShape 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10150" y="330517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Финансовый рычаг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4,7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2,4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635" t="0" r="0" b="0"/>
                  <wp:wrapNone/>
                  <wp:docPr id="40" name="AutoShap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19675" y="3562350"/>
                            <a:ext cx="161925" cy="133350"/>
                            <a:chOff x="5019675" y="3562350"/>
                            <a:chExt cx="161925" cy="133350"/>
                          </a:xfrm>
                        </a:grpSpPr>
                        <a:sp>
                          <a:nvSpPr>
                            <a:cNvPr id="397864" name="AutoShape 3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5019675" y="3562350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81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Рентабельность собственного капитала ROE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158%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167%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5,7%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635" b="635"/>
                  <wp:wrapNone/>
                  <wp:docPr id="39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19675" y="3790950"/>
                            <a:ext cx="152400" cy="142875"/>
                            <a:chOff x="5019675" y="3790950"/>
                            <a:chExt cx="152400" cy="142875"/>
                          </a:xfrm>
                        </a:grpSpPr>
                        <a:sp>
                          <a:nvSpPr>
                            <a:cNvPr id="397863" name="AutoShap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19675" y="379095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22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группа Показатели устойчивости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Текущая ликвидность (норматив &gt;1)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1,22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1,78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0" b="635"/>
                  <wp:wrapNone/>
                  <wp:docPr id="56" name="AutoShape 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48250" y="4171950"/>
                            <a:ext cx="152400" cy="142875"/>
                            <a:chOff x="5048250" y="4171950"/>
                            <a:chExt cx="152400" cy="142875"/>
                          </a:xfrm>
                        </a:grpSpPr>
                        <a:sp>
                          <a:nvSpPr>
                            <a:cNvPr id="397890" name="AutoShape 4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48250" y="417195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Коэффициент автономии (норматив &gt;0,5)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0,25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0,47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635" b="635"/>
                  <wp:wrapNone/>
                  <wp:docPr id="50" name="AutoShape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38725" y="4410075"/>
                            <a:ext cx="152400" cy="142875"/>
                            <a:chOff x="5038725" y="4410075"/>
                            <a:chExt cx="152400" cy="142875"/>
                          </a:xfrm>
                        </a:grpSpPr>
                        <a:sp>
                          <a:nvSpPr>
                            <a:cNvPr id="397874" name="AutoShape 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38725" y="441007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81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Z-счет Альтмана (норматив &gt;3,0)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13,45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7,02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-48%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66675</wp:posOffset>
                  </wp:positionV>
                  <wp:extent cx="200025" cy="161925"/>
                  <wp:effectExtent l="0" t="635" r="635" b="0"/>
                  <wp:wrapNone/>
                  <wp:docPr id="55" name="AutoShape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29200" y="4676775"/>
                            <a:ext cx="161925" cy="133350"/>
                            <a:chOff x="5029200" y="4676775"/>
                            <a:chExt cx="161925" cy="133350"/>
                          </a:xfrm>
                        </a:grpSpPr>
                        <a:sp>
                          <a:nvSpPr>
                            <a:cNvPr id="397887" name="AutoShape 41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5029200" y="4676775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22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группа Показатели стоимости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WACC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42,5%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41,5%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200025" cy="161925"/>
                  <wp:effectExtent l="0" t="635" r="635" b="0"/>
                  <wp:wrapNone/>
                  <wp:docPr id="53" name="AutoShape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29200" y="5038725"/>
                            <a:ext cx="161925" cy="133350"/>
                            <a:chOff x="5029200" y="5038725"/>
                            <a:chExt cx="161925" cy="133350"/>
                          </a:xfrm>
                        </a:grpSpPr>
                        <a:sp>
                          <a:nvSpPr>
                            <a:cNvPr id="397877" name="AutoShape 19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5029200" y="5038725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Спред</w:t>
            </w:r>
            <w:proofErr w:type="spellEnd"/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доходности </w:t>
            </w:r>
            <w:proofErr w:type="spellStart"/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Spread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115,5%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125,5%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28575</wp:posOffset>
                  </wp:positionV>
                  <wp:extent cx="190500" cy="180975"/>
                  <wp:effectExtent l="0" t="0" r="635" b="0"/>
                  <wp:wrapNone/>
                  <wp:docPr id="52" name="AutoShape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38725" y="5267325"/>
                            <a:ext cx="152400" cy="142875"/>
                            <a:chOff x="5038725" y="5267325"/>
                            <a:chExt cx="152400" cy="142875"/>
                          </a:xfrm>
                        </a:grpSpPr>
                        <a:sp>
                          <a:nvSpPr>
                            <a:cNvPr id="397876" name="AutoShape 1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38725" y="526732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81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Экономическая добавленная стоимость EVA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402,8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4 587,5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1039%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28575</wp:posOffset>
                  </wp:positionV>
                  <wp:extent cx="190500" cy="180975"/>
                  <wp:effectExtent l="0" t="0" r="635" b="0"/>
                  <wp:wrapNone/>
                  <wp:docPr id="51" name="AutoShape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38725" y="5505450"/>
                            <a:ext cx="152400" cy="142875"/>
                            <a:chOff x="5038725" y="5505450"/>
                            <a:chExt cx="152400" cy="142875"/>
                          </a:xfrm>
                        </a:grpSpPr>
                        <a:sp>
                          <a:nvSpPr>
                            <a:cNvPr id="397875" name="AutoShape 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38725" y="550545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8514A" w:rsidRPr="0008514A" w:rsidTr="0008514A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ind w:firstLineChars="100" w:firstLine="181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lastRenderedPageBreak/>
              <w:t>Экономическая стоимость 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13756A" w:rsidRDefault="0013756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  <w:t>1 720,5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13756A" w:rsidRDefault="0013756A" w:rsidP="000851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  <w:t>16 767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8514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875%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14A" w:rsidRPr="0008514A" w:rsidRDefault="0008514A" w:rsidP="0008514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28575</wp:posOffset>
                  </wp:positionV>
                  <wp:extent cx="190500" cy="180975"/>
                  <wp:effectExtent l="0" t="0" r="635" b="0"/>
                  <wp:wrapNone/>
                  <wp:docPr id="54" name="AutoShape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38725" y="5743575"/>
                            <a:ext cx="152400" cy="142875"/>
                            <a:chOff x="5038725" y="5743575"/>
                            <a:chExt cx="152400" cy="142875"/>
                          </a:xfrm>
                        </a:grpSpPr>
                        <a:sp>
                          <a:nvSpPr>
                            <a:cNvPr id="397885" name="AutoShape 3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038725" y="574357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</w:tbl>
    <w:p w:rsidR="0008514A" w:rsidRDefault="0008514A" w:rsidP="0008514A"/>
    <w:tbl>
      <w:tblPr>
        <w:tblW w:w="8417" w:type="dxa"/>
        <w:tblInd w:w="108" w:type="dxa"/>
        <w:tblLook w:val="04A0"/>
      </w:tblPr>
      <w:tblGrid>
        <w:gridCol w:w="4747"/>
        <w:gridCol w:w="793"/>
        <w:gridCol w:w="793"/>
        <w:gridCol w:w="1013"/>
        <w:gridCol w:w="1071"/>
      </w:tblGrid>
      <w:tr w:rsidR="0013756A" w:rsidRPr="0013756A" w:rsidTr="0013756A">
        <w:trPr>
          <w:trHeight w:val="315"/>
        </w:trPr>
        <w:tc>
          <w:tcPr>
            <w:tcW w:w="8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Комплексная оценка деятельности </w:t>
            </w:r>
          </w:p>
        </w:tc>
      </w:tr>
      <w:tr w:rsidR="0013756A" w:rsidRPr="0013756A" w:rsidTr="0013756A">
        <w:trPr>
          <w:trHeight w:val="315"/>
        </w:trPr>
        <w:tc>
          <w:tcPr>
            <w:tcW w:w="8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2013</w:t>
            </w:r>
            <w:r w:rsidRPr="0013756A">
              <w:rPr>
                <w:rFonts w:ascii="Arial CYR" w:eastAsia="Times New Roman" w:hAnsi="Arial CYR" w:cs="Arial CYR"/>
                <w:b/>
                <w:bCs/>
                <w:lang w:eastAsia="ru-RU"/>
              </w:rPr>
              <w:t>-20</w:t>
            </w: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14</w:t>
            </w:r>
          </w:p>
        </w:tc>
      </w:tr>
      <w:tr w:rsidR="0013756A" w:rsidRPr="0013756A" w:rsidTr="0013756A">
        <w:trPr>
          <w:trHeight w:val="465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13756A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тыс</w:t>
            </w:r>
            <w:proofErr w:type="gramStart"/>
            <w:r w:rsidRPr="0013756A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.р</w:t>
            </w:r>
            <w:proofErr w:type="gramEnd"/>
            <w:r w:rsidRPr="0013756A">
              <w:rPr>
                <w:rFonts w:ascii="Arial CYR" w:eastAsia="Times New Roman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уб</w:t>
            </w:r>
            <w:proofErr w:type="spellEnd"/>
          </w:p>
        </w:tc>
      </w:tr>
      <w:tr w:rsidR="0013756A" w:rsidRPr="0013756A" w:rsidTr="0013756A">
        <w:trPr>
          <w:trHeight w:val="22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Темп роста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Динамика</w:t>
            </w:r>
          </w:p>
        </w:tc>
      </w:tr>
      <w:tr w:rsidR="0013756A" w:rsidRPr="0013756A" w:rsidTr="0013756A">
        <w:trPr>
          <w:trHeight w:val="22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Абсолютные показатели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Выручка (отгрузки)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51 221,6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49 369,2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-3,6%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57150</wp:posOffset>
                  </wp:positionV>
                  <wp:extent cx="200025" cy="161925"/>
                  <wp:effectExtent l="0" t="0" r="635" b="635"/>
                  <wp:wrapNone/>
                  <wp:docPr id="58" name="AutoShape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01325" y="1047750"/>
                            <a:ext cx="161925" cy="133350"/>
                            <a:chOff x="10601325" y="1047750"/>
                            <a:chExt cx="161925" cy="133350"/>
                          </a:xfrm>
                        </a:grpSpPr>
                        <a:sp>
                          <a:nvSpPr>
                            <a:cNvPr id="397878" name="AutoShape 21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01325" y="1047750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Прибыль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7 802,9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5 912,7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-24%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635" b="0"/>
                  <wp:wrapNone/>
                  <wp:docPr id="75" name="AutoShape 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01325" y="1276350"/>
                            <a:ext cx="161925" cy="133350"/>
                            <a:chOff x="10601325" y="1276350"/>
                            <a:chExt cx="161925" cy="133350"/>
                          </a:xfrm>
                        </a:grpSpPr>
                        <a:sp>
                          <a:nvSpPr>
                            <a:cNvPr id="397898" name="AutoShape 54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01325" y="1276350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Активы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11 404,8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13 731,9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635" b="635"/>
                  <wp:wrapNone/>
                  <wp:docPr id="63" name="AutoShape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10850" y="1504950"/>
                            <a:ext cx="152400" cy="142875"/>
                            <a:chOff x="10610850" y="1504950"/>
                            <a:chExt cx="152400" cy="142875"/>
                          </a:xfrm>
                        </a:grpSpPr>
                        <a:sp>
                          <a:nvSpPr>
                            <a:cNvPr id="397883" name="AutoShape 3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10850" y="150495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Внеоборотные</w:t>
            </w:r>
            <w:proofErr w:type="spellEnd"/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активы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785,6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906,2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0" b="635"/>
                  <wp:wrapNone/>
                  <wp:docPr id="62" name="AutoShape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0375" y="1743075"/>
                            <a:ext cx="152400" cy="142875"/>
                            <a:chOff x="10620375" y="1743075"/>
                            <a:chExt cx="152400" cy="142875"/>
                          </a:xfrm>
                        </a:grpSpPr>
                        <a:sp>
                          <a:nvSpPr>
                            <a:cNvPr id="397882" name="AutoShape 2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20375" y="174307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Оборотные активы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5 878,6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12 825,7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0" b="635"/>
                  <wp:wrapNone/>
                  <wp:docPr id="61" name="AutoShape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0375" y="1981200"/>
                            <a:ext cx="152400" cy="142875"/>
                            <a:chOff x="10620375" y="1981200"/>
                            <a:chExt cx="152400" cy="142875"/>
                          </a:xfrm>
                        </a:grpSpPr>
                        <a:sp>
                          <a:nvSpPr>
                            <a:cNvPr id="397881" name="AutoShape 2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20375" y="198120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Собственный капитал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4 676,6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8 154,6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</wp:posOffset>
                  </wp:positionV>
                  <wp:extent cx="190500" cy="180975"/>
                  <wp:effectExtent l="0" t="0" r="0" b="0"/>
                  <wp:wrapNone/>
                  <wp:docPr id="60" name="AutoShape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0375" y="2219325"/>
                            <a:ext cx="152400" cy="142875"/>
                            <a:chOff x="10620375" y="2219325"/>
                            <a:chExt cx="152400" cy="142875"/>
                          </a:xfrm>
                        </a:grpSpPr>
                        <a:sp>
                          <a:nvSpPr>
                            <a:cNvPr id="397880" name="AutoShape 2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20375" y="221932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Привлеченный капитал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6 728,2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5 577,2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-17%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47625</wp:posOffset>
                  </wp:positionV>
                  <wp:extent cx="200025" cy="161925"/>
                  <wp:effectExtent l="0" t="635" r="635" b="0"/>
                  <wp:wrapNone/>
                  <wp:docPr id="76" name="AutoShape 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01325" y="2466975"/>
                            <a:ext cx="161925" cy="133350"/>
                            <a:chOff x="10601325" y="2466975"/>
                            <a:chExt cx="161925" cy="133350"/>
                          </a:xfrm>
                        </a:grpSpPr>
                        <a:sp>
                          <a:nvSpPr>
                            <a:cNvPr id="397899" name="AutoShape 55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01325" y="2466975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22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группа Показатели эффективности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Операционная рентабельность ROS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15,2%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-21%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57150</wp:posOffset>
                  </wp:positionV>
                  <wp:extent cx="200025" cy="161925"/>
                  <wp:effectExtent l="0" t="0" r="635" b="635"/>
                  <wp:wrapNone/>
                  <wp:docPr id="74" name="AutoShape 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01325" y="2857500"/>
                            <a:ext cx="161925" cy="133350"/>
                            <a:chOff x="10601325" y="2857500"/>
                            <a:chExt cx="161925" cy="133350"/>
                          </a:xfrm>
                        </a:grpSpPr>
                        <a:sp>
                          <a:nvSpPr>
                            <a:cNvPr id="397897" name="AutoShape 53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01325" y="2857500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Оборачиваемость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4,49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3,60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-20%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38100</wp:posOffset>
                  </wp:positionV>
                  <wp:extent cx="200025" cy="161925"/>
                  <wp:effectExtent l="0" t="0" r="635" b="635"/>
                  <wp:wrapNone/>
                  <wp:docPr id="73" name="AutoShape 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01325" y="3076575"/>
                            <a:ext cx="161925" cy="133350"/>
                            <a:chOff x="10601325" y="3076575"/>
                            <a:chExt cx="161925" cy="133350"/>
                          </a:xfrm>
                        </a:grpSpPr>
                        <a:sp>
                          <a:nvSpPr>
                            <a:cNvPr id="397896" name="AutoShape 52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01325" y="3076575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Рентабельность инвестиций ROI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68,4%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-37%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57150</wp:posOffset>
                  </wp:positionV>
                  <wp:extent cx="200025" cy="161925"/>
                  <wp:effectExtent l="0" t="0" r="635" b="635"/>
                  <wp:wrapNone/>
                  <wp:docPr id="72" name="AutoShape 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0375" y="3333750"/>
                            <a:ext cx="161925" cy="133350"/>
                            <a:chOff x="10620375" y="3333750"/>
                            <a:chExt cx="161925" cy="133350"/>
                          </a:xfrm>
                        </a:grpSpPr>
                        <a:sp>
                          <a:nvSpPr>
                            <a:cNvPr id="397895" name="AutoShape 51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20375" y="3333750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Финансовый рычаг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2,4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1,7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-31%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635" t="0" r="0" b="0"/>
                  <wp:wrapNone/>
                  <wp:docPr id="59" name="AutoShape 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9900" y="3562350"/>
                            <a:ext cx="161925" cy="133350"/>
                            <a:chOff x="10629900" y="3562350"/>
                            <a:chExt cx="161925" cy="133350"/>
                          </a:xfrm>
                        </a:grpSpPr>
                        <a:sp>
                          <a:nvSpPr>
                            <a:cNvPr id="397879" name="AutoShape 22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29900" y="3562350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81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Рентабельность собственного капитала ROE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167%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73%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-57%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635" t="0" r="0" b="0"/>
                  <wp:wrapNone/>
                  <wp:docPr id="71" name="AutoShape 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9900" y="3800475"/>
                            <a:ext cx="161925" cy="133350"/>
                            <a:chOff x="10629900" y="3800475"/>
                            <a:chExt cx="161925" cy="133350"/>
                          </a:xfrm>
                        </a:grpSpPr>
                        <a:sp>
                          <a:nvSpPr>
                            <a:cNvPr id="397894" name="AutoShape 50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29900" y="3800475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22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группа Показатели устойчивости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Текущая ликвидность (норматив &gt;1)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1,78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4,09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0" b="635"/>
                  <wp:wrapNone/>
                  <wp:docPr id="67" name="AutoShape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0375" y="4171950"/>
                            <a:ext cx="152400" cy="142875"/>
                            <a:chOff x="10620375" y="4171950"/>
                            <a:chExt cx="152400" cy="142875"/>
                          </a:xfrm>
                        </a:grpSpPr>
                        <a:sp>
                          <a:nvSpPr>
                            <a:cNvPr id="397889" name="AutoShape 4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20375" y="417195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Коэффициент автономии (норматив &gt;0,5)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0,47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0,77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0" b="635"/>
                  <wp:wrapNone/>
                  <wp:docPr id="66" name="AutoShape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0375" y="4410075"/>
                            <a:ext cx="152400" cy="142875"/>
                            <a:chOff x="10620375" y="4410075"/>
                            <a:chExt cx="152400" cy="142875"/>
                          </a:xfrm>
                        </a:grpSpPr>
                        <a:sp>
                          <a:nvSpPr>
                            <a:cNvPr id="397888" name="AutoShape 4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20375" y="441007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81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Z-счет Альтмана (норматив &gt;3,0)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7,02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10,45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49%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28575</wp:posOffset>
                  </wp:positionV>
                  <wp:extent cx="190500" cy="171450"/>
                  <wp:effectExtent l="0" t="0" r="635" b="635"/>
                  <wp:wrapNone/>
                  <wp:docPr id="64" name="AutoShape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10850" y="4648200"/>
                            <a:ext cx="152400" cy="142875"/>
                            <a:chOff x="10610850" y="4648200"/>
                            <a:chExt cx="152400" cy="142875"/>
                          </a:xfrm>
                        </a:grpSpPr>
                        <a:sp>
                          <a:nvSpPr>
                            <a:cNvPr id="397884" name="AutoShape 3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10850" y="4648200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22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группа Показатели стоимости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WACC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41,5%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-57%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38100</wp:posOffset>
                  </wp:positionV>
                  <wp:extent cx="190500" cy="171450"/>
                  <wp:effectExtent l="0" t="0" r="0" b="0"/>
                  <wp:wrapNone/>
                  <wp:docPr id="68" name="AutoShape 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0375" y="5038725"/>
                            <a:ext cx="152400" cy="142875"/>
                            <a:chOff x="10620375" y="5038725"/>
                            <a:chExt cx="152400" cy="142875"/>
                          </a:xfrm>
                        </a:grpSpPr>
                        <a:sp>
                          <a:nvSpPr>
                            <a:cNvPr id="397891" name="AutoShape 4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20375" y="503872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Спред</w:t>
            </w:r>
            <w:proofErr w:type="spellEnd"/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доходности </w:t>
            </w:r>
            <w:proofErr w:type="spellStart"/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Spread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125,5%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-56%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66675</wp:posOffset>
                  </wp:positionV>
                  <wp:extent cx="200025" cy="161925"/>
                  <wp:effectExtent l="0" t="635" r="635" b="0"/>
                  <wp:wrapNone/>
                  <wp:docPr id="69" name="AutoShape 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0375" y="5295900"/>
                            <a:ext cx="161925" cy="133350"/>
                            <a:chOff x="10620375" y="5295900"/>
                            <a:chExt cx="161925" cy="133350"/>
                          </a:xfrm>
                        </a:grpSpPr>
                        <a:sp>
                          <a:nvSpPr>
                            <a:cNvPr id="397892" name="AutoShape 48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20375" y="5295900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81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Экономическая добавленная стоимость EVA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  <w:t xml:space="preserve">4 587,5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  <w:t xml:space="preserve">4 369,4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-4,8%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47625</wp:posOffset>
                  </wp:positionV>
                  <wp:extent cx="200025" cy="161925"/>
                  <wp:effectExtent l="0" t="635" r="635" b="0"/>
                  <wp:wrapNone/>
                  <wp:docPr id="70" name="AutoShape 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20375" y="5514975"/>
                            <a:ext cx="161925" cy="133350"/>
                            <a:chOff x="10620375" y="5514975"/>
                            <a:chExt cx="161925" cy="133350"/>
                          </a:xfrm>
                        </a:grpSpPr>
                        <a:sp>
                          <a:nvSpPr>
                            <a:cNvPr id="397893" name="AutoShape 49"/>
                            <a:cNvSpPr>
                              <a:spLocks noChangeArrowheads="1"/>
                            </a:cNvSpPr>
                          </a:nvSpPr>
                          <a:spPr bwMode="auto">
                            <a:xfrm flipV="1">
                              <a:off x="10620375" y="5514975"/>
                              <a:ext cx="161925" cy="1333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3756A" w:rsidRPr="0013756A" w:rsidTr="0013756A">
        <w:trPr>
          <w:trHeight w:val="37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ind w:firstLineChars="100" w:firstLine="181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Экономическая стоимость V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  <w:t>16 767</w:t>
            </w: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  <w:t>32 569</w:t>
            </w:r>
            <w:r w:rsidRPr="0013756A">
              <w:rPr>
                <w:rFonts w:ascii="Arial CYR" w:eastAsia="Times New Roman" w:hAnsi="Arial CYR" w:cs="Arial CYR"/>
                <w:b/>
                <w:bCs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13756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94%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56A" w:rsidRPr="0013756A" w:rsidRDefault="0013756A" w:rsidP="001375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28575</wp:posOffset>
                  </wp:positionV>
                  <wp:extent cx="190500" cy="180975"/>
                  <wp:effectExtent l="0" t="0" r="0" b="0"/>
                  <wp:wrapNone/>
                  <wp:docPr id="65" name="AutoShape 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639425" y="5743575"/>
                            <a:ext cx="152400" cy="142875"/>
                            <a:chOff x="10639425" y="5743575"/>
                            <a:chExt cx="152400" cy="142875"/>
                          </a:xfrm>
                        </a:grpSpPr>
                        <a:sp>
                          <a:nvSpPr>
                            <a:cNvPr id="397886" name="AutoShape 4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39425" y="5743575"/>
                              <a:ext cx="15240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C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</w:tbl>
    <w:p w:rsidR="0013756A" w:rsidRDefault="0013756A" w:rsidP="0008514A"/>
    <w:p w:rsidR="0013756A" w:rsidRPr="004B3944" w:rsidRDefault="0013756A" w:rsidP="0008514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3944">
        <w:rPr>
          <w:rFonts w:ascii="Times New Roman" w:hAnsi="Times New Roman" w:cs="Times New Roman"/>
          <w:b/>
          <w:color w:val="FF0000"/>
          <w:sz w:val="24"/>
          <w:szCs w:val="24"/>
        </w:rPr>
        <w:t>Краткая характеристика финансового состояния:</w:t>
      </w:r>
    </w:p>
    <w:p w:rsidR="0013756A" w:rsidRPr="0013756A" w:rsidRDefault="0013756A" w:rsidP="001375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56A">
        <w:rPr>
          <w:rFonts w:ascii="Times New Roman" w:hAnsi="Times New Roman" w:cs="Times New Roman"/>
          <w:sz w:val="24"/>
          <w:szCs w:val="24"/>
        </w:rPr>
        <w:t>Высокая маржинальная доходность;</w:t>
      </w:r>
    </w:p>
    <w:p w:rsidR="0013756A" w:rsidRPr="0013756A" w:rsidRDefault="0013756A" w:rsidP="001375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56A">
        <w:rPr>
          <w:rFonts w:ascii="Times New Roman" w:hAnsi="Times New Roman" w:cs="Times New Roman"/>
          <w:sz w:val="24"/>
          <w:szCs w:val="24"/>
        </w:rPr>
        <w:t>Неуправляемые косвенные расходы;</w:t>
      </w:r>
    </w:p>
    <w:p w:rsidR="0013756A" w:rsidRPr="0013756A" w:rsidRDefault="0013756A" w:rsidP="001375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56A">
        <w:rPr>
          <w:rFonts w:ascii="Times New Roman" w:hAnsi="Times New Roman" w:cs="Times New Roman"/>
          <w:sz w:val="24"/>
          <w:szCs w:val="24"/>
        </w:rPr>
        <w:t>Быстрорастущие прямые расходы;</w:t>
      </w:r>
    </w:p>
    <w:p w:rsidR="0013756A" w:rsidRPr="0013756A" w:rsidRDefault="0013756A" w:rsidP="001375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756A">
        <w:rPr>
          <w:rFonts w:ascii="Times New Roman" w:hAnsi="Times New Roman" w:cs="Times New Roman"/>
          <w:sz w:val="24"/>
          <w:szCs w:val="24"/>
        </w:rPr>
        <w:t>Гиперустойчивость</w:t>
      </w:r>
      <w:proofErr w:type="spellEnd"/>
      <w:r w:rsidRPr="0013756A">
        <w:rPr>
          <w:rFonts w:ascii="Times New Roman" w:hAnsi="Times New Roman" w:cs="Times New Roman"/>
          <w:sz w:val="24"/>
          <w:szCs w:val="24"/>
        </w:rPr>
        <w:t>, которая снижает доходность;</w:t>
      </w:r>
    </w:p>
    <w:p w:rsidR="0013756A" w:rsidRPr="0013756A" w:rsidRDefault="0013756A" w:rsidP="001375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56A">
        <w:rPr>
          <w:rFonts w:ascii="Times New Roman" w:hAnsi="Times New Roman" w:cs="Times New Roman"/>
          <w:sz w:val="24"/>
          <w:szCs w:val="24"/>
        </w:rPr>
        <w:t>Рентабельность собственного капитала слабо связана с уровнем продаж, а значит – неконтролируемая;</w:t>
      </w:r>
    </w:p>
    <w:p w:rsidR="0013756A" w:rsidRPr="0013756A" w:rsidRDefault="0013756A" w:rsidP="001375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56A">
        <w:rPr>
          <w:rFonts w:ascii="Times New Roman" w:hAnsi="Times New Roman" w:cs="Times New Roman"/>
          <w:sz w:val="24"/>
          <w:szCs w:val="24"/>
        </w:rPr>
        <w:t>Низкие показатели использования трудовых ресурсов.</w:t>
      </w:r>
    </w:p>
    <w:p w:rsidR="0013756A" w:rsidRPr="0013756A" w:rsidRDefault="0013756A" w:rsidP="001375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3756A" w:rsidRPr="004B3944" w:rsidRDefault="0013756A" w:rsidP="0013756A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3944">
        <w:rPr>
          <w:rFonts w:ascii="Times New Roman" w:hAnsi="Times New Roman" w:cs="Times New Roman"/>
          <w:b/>
          <w:color w:val="FF0000"/>
          <w:sz w:val="24"/>
          <w:szCs w:val="24"/>
        </w:rPr>
        <w:t>Рекомендации:</w:t>
      </w:r>
    </w:p>
    <w:p w:rsidR="0013756A" w:rsidRPr="0013756A" w:rsidRDefault="0013756A" w:rsidP="0013756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3756A" w:rsidRPr="0013756A" w:rsidRDefault="0013756A" w:rsidP="0013756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56A">
        <w:rPr>
          <w:rFonts w:ascii="Times New Roman" w:hAnsi="Times New Roman" w:cs="Times New Roman"/>
          <w:sz w:val="24"/>
          <w:szCs w:val="24"/>
        </w:rPr>
        <w:t>Необходимо сбалансировать структуру баланса за счет:</w:t>
      </w:r>
    </w:p>
    <w:p w:rsidR="0013756A" w:rsidRPr="0013756A" w:rsidRDefault="0013756A" w:rsidP="0013756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756A">
        <w:rPr>
          <w:rFonts w:ascii="Times New Roman" w:hAnsi="Times New Roman" w:cs="Times New Roman"/>
          <w:sz w:val="24"/>
          <w:szCs w:val="24"/>
        </w:rPr>
        <w:t xml:space="preserve">уменьшения оборотных активов (ДС - анализ потребности в средствах для расчетов на счетах говорит </w:t>
      </w:r>
      <w:proofErr w:type="gramStart"/>
      <w:r w:rsidRPr="0013756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3756A">
        <w:rPr>
          <w:rFonts w:ascii="Times New Roman" w:hAnsi="Times New Roman" w:cs="Times New Roman"/>
          <w:sz w:val="24"/>
          <w:szCs w:val="24"/>
        </w:rPr>
        <w:t xml:space="preserve"> их избытке; Запасы - нужен дополнительный анализ оборачиваемости склада; ДЗ - нужны процедуры управления ДЗ для ускорения ее оборачиваемости);</w:t>
      </w:r>
    </w:p>
    <w:p w:rsidR="0013756A" w:rsidRPr="0013756A" w:rsidRDefault="0013756A" w:rsidP="0013756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756A">
        <w:rPr>
          <w:rFonts w:ascii="Times New Roman" w:hAnsi="Times New Roman" w:cs="Times New Roman"/>
          <w:sz w:val="24"/>
          <w:szCs w:val="24"/>
        </w:rPr>
        <w:t>снижение доли собственного капитала (особенно для финансирования оборотных средств);</w:t>
      </w:r>
    </w:p>
    <w:p w:rsidR="0013756A" w:rsidRPr="0013756A" w:rsidRDefault="0013756A" w:rsidP="0013756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56A">
        <w:rPr>
          <w:rFonts w:ascii="Times New Roman" w:hAnsi="Times New Roman" w:cs="Times New Roman"/>
          <w:sz w:val="24"/>
          <w:szCs w:val="24"/>
        </w:rPr>
        <w:t>введение системы показателей KPI по бюджету для снижения прямых и косвенных расходов.</w:t>
      </w:r>
    </w:p>
    <w:sectPr w:rsidR="0013756A" w:rsidRPr="0013756A" w:rsidSect="004B39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73D" w:rsidRDefault="00BE073D" w:rsidP="0008514A">
      <w:pPr>
        <w:spacing w:after="0" w:line="240" w:lineRule="auto"/>
      </w:pPr>
      <w:r>
        <w:separator/>
      </w:r>
    </w:p>
  </w:endnote>
  <w:endnote w:type="continuationSeparator" w:id="0">
    <w:p w:rsidR="00BE073D" w:rsidRDefault="00BE073D" w:rsidP="0008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73D" w:rsidRDefault="00BE073D" w:rsidP="0008514A">
      <w:pPr>
        <w:spacing w:after="0" w:line="240" w:lineRule="auto"/>
      </w:pPr>
      <w:r>
        <w:separator/>
      </w:r>
    </w:p>
  </w:footnote>
  <w:footnote w:type="continuationSeparator" w:id="0">
    <w:p w:rsidR="00BE073D" w:rsidRDefault="00BE073D" w:rsidP="0008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A794F"/>
    <w:multiLevelType w:val="multilevel"/>
    <w:tmpl w:val="9D0679A6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44EE24D0"/>
    <w:multiLevelType w:val="hybridMultilevel"/>
    <w:tmpl w:val="67D4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13121"/>
    <w:multiLevelType w:val="hybridMultilevel"/>
    <w:tmpl w:val="077A4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4301D"/>
    <w:multiLevelType w:val="hybridMultilevel"/>
    <w:tmpl w:val="24AC3C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>
    <w:nsid w:val="734436FA"/>
    <w:multiLevelType w:val="multilevel"/>
    <w:tmpl w:val="48AA3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70F53"/>
    <w:multiLevelType w:val="hybridMultilevel"/>
    <w:tmpl w:val="48AA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B46"/>
    <w:rsid w:val="00084029"/>
    <w:rsid w:val="0008514A"/>
    <w:rsid w:val="001026F3"/>
    <w:rsid w:val="0013756A"/>
    <w:rsid w:val="001E05DA"/>
    <w:rsid w:val="001F24AB"/>
    <w:rsid w:val="00277B6B"/>
    <w:rsid w:val="00344EFE"/>
    <w:rsid w:val="0046354D"/>
    <w:rsid w:val="004B3944"/>
    <w:rsid w:val="004E6FD3"/>
    <w:rsid w:val="004F3FD5"/>
    <w:rsid w:val="006F36F6"/>
    <w:rsid w:val="007173A8"/>
    <w:rsid w:val="00750BA4"/>
    <w:rsid w:val="007D7B46"/>
    <w:rsid w:val="00806BED"/>
    <w:rsid w:val="00830DBB"/>
    <w:rsid w:val="008E1F37"/>
    <w:rsid w:val="00A22A11"/>
    <w:rsid w:val="00A37D73"/>
    <w:rsid w:val="00B2639C"/>
    <w:rsid w:val="00BE073D"/>
    <w:rsid w:val="00C2386F"/>
    <w:rsid w:val="00CC0212"/>
    <w:rsid w:val="00D22FF5"/>
    <w:rsid w:val="00E44B16"/>
    <w:rsid w:val="00EA0920"/>
    <w:rsid w:val="00F8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9"/>
        <o:r id="V:Rule8" type="connector" idref="#_x0000_s1030"/>
        <o:r id="V:Rule10" type="connector" idref="#_x0000_s1032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A4"/>
  </w:style>
  <w:style w:type="paragraph" w:styleId="1">
    <w:name w:val="heading 1"/>
    <w:basedOn w:val="a"/>
    <w:next w:val="a"/>
    <w:link w:val="10"/>
    <w:uiPriority w:val="9"/>
    <w:qFormat/>
    <w:rsid w:val="007D7B46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7B4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7B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B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B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B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B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B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B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7B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7B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D7B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D7B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D7B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D7B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D7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B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4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1F3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85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514A"/>
  </w:style>
  <w:style w:type="paragraph" w:styleId="a8">
    <w:name w:val="footer"/>
    <w:basedOn w:val="a"/>
    <w:link w:val="a9"/>
    <w:uiPriority w:val="99"/>
    <w:semiHidden/>
    <w:unhideWhenUsed/>
    <w:rsid w:val="00085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514A"/>
  </w:style>
  <w:style w:type="paragraph" w:styleId="aa">
    <w:name w:val="TOC Heading"/>
    <w:basedOn w:val="1"/>
    <w:next w:val="a"/>
    <w:uiPriority w:val="39"/>
    <w:semiHidden/>
    <w:unhideWhenUsed/>
    <w:qFormat/>
    <w:rsid w:val="004B3944"/>
    <w:pPr>
      <w:numPr>
        <w:numId w:val="0"/>
      </w:num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B394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394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B3944"/>
    <w:pPr>
      <w:spacing w:after="100"/>
      <w:ind w:left="440"/>
    </w:pPr>
    <w:rPr>
      <w:rFonts w:eastAsiaTheme="minorEastAsia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4B3944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B3944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B3944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4B3944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4B3944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4B3944"/>
    <w:pPr>
      <w:spacing w:after="100"/>
      <w:ind w:left="1760"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4B39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Komplexny_AKhD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Komplexny_AKhD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Komplexny_AKhD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Komplexny_AKhD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Komplexny_AKhD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Komplexny_AKh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валовой выручки в 2012</a:t>
            </a:r>
            <a:r>
              <a:rPr lang="ru-RU" baseline="0"/>
              <a:t> </a:t>
            </a:r>
            <a:r>
              <a:rPr lang="ru-RU"/>
              <a:t>году</a:t>
            </a:r>
          </a:p>
        </c:rich>
      </c:tx>
      <c:layout>
        <c:manualLayout>
          <c:xMode val="edge"/>
          <c:yMode val="edge"/>
          <c:x val="0.16129015369141866"/>
          <c:y val="3.165750806828905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31758611586008278"/>
          <c:y val="0.28096718184594244"/>
          <c:w val="0.41469922566853679"/>
          <c:h val="0.47734209388880516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7469489700884223E-2"/>
                  <c:y val="-1.475696763148459E-2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-4.8449044012203117E-2"/>
                  <c:y val="2.2143419688832586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-5.12163896514174E-2"/>
                  <c:y val="-5.88384566504244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Косвенные расходы
33%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0.17164597168340345"/>
                  <c:y val="-6.314585982460616E-2"/>
                </c:manualLayout>
              </c:layout>
              <c:dLblPos val="bestFit"/>
              <c:showCatName val="1"/>
              <c:showPercent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(Опер!$A$5;Опер!$A$7;Опер!$A$9:$A$10)</c:f>
              <c:strCache>
                <c:ptCount val="4"/>
                <c:pt idx="0">
                  <c:v>Себестоимость товаров и услуг</c:v>
                </c:pt>
                <c:pt idx="1">
                  <c:v>Прямые расходы</c:v>
                </c:pt>
                <c:pt idx="2">
                  <c:v>Накладные расходы</c:v>
                </c:pt>
                <c:pt idx="3">
                  <c:v>Прибыль</c:v>
                </c:pt>
              </c:strCache>
            </c:strRef>
          </c:cat>
          <c:val>
            <c:numRef>
              <c:f>(Опер!$B$5;Опер!$B$7;Опер!$B$9:$B$10)</c:f>
              <c:numCache>
                <c:formatCode>#,##0_ ;[Red]\-#,##0\ </c:formatCode>
                <c:ptCount val="4"/>
                <c:pt idx="0">
                  <c:v>5813792.1599999992</c:v>
                </c:pt>
                <c:pt idx="1">
                  <c:v>1251258.78</c:v>
                </c:pt>
                <c:pt idx="2">
                  <c:v>4206936.1300000008</c:v>
                </c:pt>
                <c:pt idx="3">
                  <c:v>1317618.3999999999</c:v>
                </c:pt>
              </c:numCache>
            </c:numRef>
          </c:val>
        </c:ser>
        <c:dLbls>
          <c:showCatName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5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валовой выручки в 2013 году</a:t>
            </a:r>
          </a:p>
        </c:rich>
      </c:tx>
      <c:layout>
        <c:manualLayout>
          <c:xMode val="edge"/>
          <c:yMode val="edge"/>
          <c:x val="0.11481439820022495"/>
          <c:y val="4.041550697401496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31593448973870242"/>
          <c:y val="0.28398833433890924"/>
          <c:w val="0.43956102920167273"/>
          <c:h val="0.48338439887473916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79603518552429E-2"/>
                  <c:y val="-0.16851420063294775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-0.10739418231635776"/>
                  <c:y val="1.3073768258966481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-5.2056332105773623E-2"/>
                  <c:y val="-4.19374348725312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Косвенные расходы
29%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9.5995849356039983E-2"/>
                  <c:y val="-1.2887221809590213E-2"/>
                </c:manualLayout>
              </c:layout>
              <c:dLblPos val="bestFit"/>
              <c:showCatName val="1"/>
              <c:showPercent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(Опер!$A$5;Опер!$A$7;Опер!$A$9:$A$10)</c:f>
              <c:strCache>
                <c:ptCount val="4"/>
                <c:pt idx="0">
                  <c:v>Себестоимость товаров и услуг</c:v>
                </c:pt>
                <c:pt idx="1">
                  <c:v>Прямые расходы</c:v>
                </c:pt>
                <c:pt idx="2">
                  <c:v>Накладные расходы</c:v>
                </c:pt>
                <c:pt idx="3">
                  <c:v>Прибыль</c:v>
                </c:pt>
              </c:strCache>
            </c:strRef>
          </c:cat>
          <c:val>
            <c:numRef>
              <c:f>(Опер!$C$5;Опер!$C$7;Опер!$C$9:$C$10)</c:f>
              <c:numCache>
                <c:formatCode>#,##0_ ;[Red]\-#,##0\ </c:formatCode>
                <c:ptCount val="4"/>
                <c:pt idx="0">
                  <c:v>22704951.369999997</c:v>
                </c:pt>
                <c:pt idx="1">
                  <c:v>5831668.1700000009</c:v>
                </c:pt>
                <c:pt idx="2">
                  <c:v>14882004.499400001</c:v>
                </c:pt>
                <c:pt idx="3">
                  <c:v>7802932.7305999966</c:v>
                </c:pt>
              </c:numCache>
            </c:numRef>
          </c:val>
        </c:ser>
        <c:dLbls>
          <c:showCatName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валовой выручки в 2014 году</a:t>
            </a:r>
          </a:p>
        </c:rich>
      </c:tx>
      <c:layout>
        <c:manualLayout>
          <c:xMode val="edge"/>
          <c:yMode val="edge"/>
          <c:x val="8.9545153009720005E-2"/>
          <c:y val="3.345719247329735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29670369471112873"/>
          <c:y val="0.27794602935297502"/>
          <c:w val="0.4587918242292458"/>
          <c:h val="0.50453246632550852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4.0315898085082354E-2"/>
                  <c:y val="-0.22870422284611275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-4.5100715434210001E-2"/>
                  <c:y val="8.3360834658437327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-2.2002337633715958E-2"/>
                  <c:y val="-4.727189680411167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Косвенные</a:t>
                    </a:r>
                    <a:r>
                      <a:rPr lang="ru-RU" baseline="0"/>
                      <a:t> расходы</a:t>
                    </a:r>
                    <a:r>
                      <a:rPr lang="ru-RU"/>
                      <a:t>
23%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0.19145610101209204"/>
                  <c:y val="-6.9944535458932783E-2"/>
                </c:manualLayout>
              </c:layout>
              <c:dLblPos val="bestFit"/>
              <c:showCatName val="1"/>
              <c:showPercent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(Опер!$A$5;Опер!$A$7;Опер!$A$9:$A$10)</c:f>
              <c:strCache>
                <c:ptCount val="4"/>
                <c:pt idx="0">
                  <c:v>Себестоимость товаров и услуг</c:v>
                </c:pt>
                <c:pt idx="1">
                  <c:v>Прямые расходы</c:v>
                </c:pt>
                <c:pt idx="2">
                  <c:v>Накладные расходы</c:v>
                </c:pt>
                <c:pt idx="3">
                  <c:v>Прибыль</c:v>
                </c:pt>
              </c:strCache>
            </c:strRef>
          </c:cat>
          <c:val>
            <c:numRef>
              <c:f>(Опер!$D$5;Опер!$D$7;Опер!$D$9:$D$10)</c:f>
              <c:numCache>
                <c:formatCode>#,##0_ ;[Red]\-#,##0\ </c:formatCode>
                <c:ptCount val="4"/>
                <c:pt idx="0">
                  <c:v>24616048.640000001</c:v>
                </c:pt>
                <c:pt idx="1">
                  <c:v>7267339.5600000005</c:v>
                </c:pt>
                <c:pt idx="2">
                  <c:v>11573078.1713</c:v>
                </c:pt>
                <c:pt idx="3">
                  <c:v>5912697.7687000092</c:v>
                </c:pt>
              </c:numCache>
            </c:numRef>
          </c:val>
        </c:ser>
        <c:dLbls>
          <c:showCatName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Точка безубыточности по структуре затрат 2012</a:t>
            </a:r>
          </a:p>
        </c:rich>
      </c:tx>
      <c:layout>
        <c:manualLayout>
          <c:xMode val="edge"/>
          <c:yMode val="edge"/>
          <c:x val="0.18466378189212856"/>
          <c:y val="3.165731355403782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549552276098459"/>
          <c:y val="0.14640883977900568"/>
          <c:w val="0.81982126235441799"/>
          <c:h val="0.69889502762431033"/>
        </c:manualLayout>
      </c:layout>
      <c:lineChart>
        <c:grouping val="standard"/>
        <c:ser>
          <c:idx val="0"/>
          <c:order val="0"/>
          <c:tx>
            <c:strRef>
              <c:f>Опер!$A$53</c:f>
              <c:strCache>
                <c:ptCount val="1"/>
                <c:pt idx="0">
                  <c:v>Валовая выручка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noFill/>
              <a:ln w="9525">
                <a:noFill/>
              </a:ln>
            </c:spPr>
          </c:marker>
          <c:val>
            <c:numRef>
              <c:f>Опер!$B$53:$O$53</c:f>
              <c:numCache>
                <c:formatCode>#,##0_ ;[Red]\-#,##0\ </c:formatCode>
                <c:ptCount val="14"/>
                <c:pt idx="0">
                  <c:v>10000000</c:v>
                </c:pt>
                <c:pt idx="1">
                  <c:v>13000000</c:v>
                </c:pt>
                <c:pt idx="2">
                  <c:v>16000000</c:v>
                </c:pt>
                <c:pt idx="3">
                  <c:v>19000000</c:v>
                </c:pt>
                <c:pt idx="4">
                  <c:v>22000000</c:v>
                </c:pt>
                <c:pt idx="5">
                  <c:v>25000000</c:v>
                </c:pt>
                <c:pt idx="6">
                  <c:v>28000000</c:v>
                </c:pt>
                <c:pt idx="7">
                  <c:v>31000000</c:v>
                </c:pt>
                <c:pt idx="8">
                  <c:v>34000000</c:v>
                </c:pt>
                <c:pt idx="9">
                  <c:v>37000000</c:v>
                </c:pt>
                <c:pt idx="10">
                  <c:v>40000000</c:v>
                </c:pt>
                <c:pt idx="11">
                  <c:v>43000000</c:v>
                </c:pt>
                <c:pt idx="12">
                  <c:v>46000000</c:v>
                </c:pt>
                <c:pt idx="13">
                  <c:v>49000000</c:v>
                </c:pt>
              </c:numCache>
            </c:numRef>
          </c:val>
        </c:ser>
        <c:ser>
          <c:idx val="1"/>
          <c:order val="1"/>
          <c:tx>
            <c:strRef>
              <c:f>Опер!$A$54</c:f>
              <c:strCache>
                <c:ptCount val="1"/>
                <c:pt idx="0">
                  <c:v>Прямые расходы</c:v>
                </c:pt>
              </c:strCache>
            </c:strRef>
          </c:tx>
          <c:spPr>
            <a:ln w="12700">
              <a:solidFill>
                <a:srgbClr val="000000"/>
              </a:solidFill>
              <a:prstDash val="lgDash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val>
            <c:numRef>
              <c:f>Опер!$B$54:$O$54</c:f>
              <c:numCache>
                <c:formatCode>#,##0_ ;[Red]\-#,##0\ </c:formatCode>
                <c:ptCount val="14"/>
                <c:pt idx="0">
                  <c:v>5611812.821962879</c:v>
                </c:pt>
                <c:pt idx="1">
                  <c:v>7295356.668551743</c:v>
                </c:pt>
                <c:pt idx="2">
                  <c:v>8978900.5151406061</c:v>
                </c:pt>
                <c:pt idx="3">
                  <c:v>10662444.361729475</c:v>
                </c:pt>
                <c:pt idx="4">
                  <c:v>12345988.208318332</c:v>
                </c:pt>
                <c:pt idx="5">
                  <c:v>14029532.054907201</c:v>
                </c:pt>
                <c:pt idx="6">
                  <c:v>15713075.90149606</c:v>
                </c:pt>
                <c:pt idx="7">
                  <c:v>17396619.748084925</c:v>
                </c:pt>
                <c:pt idx="8">
                  <c:v>19080163.594673786</c:v>
                </c:pt>
                <c:pt idx="9">
                  <c:v>20763707.441262644</c:v>
                </c:pt>
                <c:pt idx="10">
                  <c:v>22447251.287851512</c:v>
                </c:pt>
                <c:pt idx="11">
                  <c:v>24130795.134440381</c:v>
                </c:pt>
                <c:pt idx="12">
                  <c:v>25814338.981029246</c:v>
                </c:pt>
                <c:pt idx="13">
                  <c:v>27497882.827618103</c:v>
                </c:pt>
              </c:numCache>
            </c:numRef>
          </c:val>
        </c:ser>
        <c:ser>
          <c:idx val="2"/>
          <c:order val="2"/>
          <c:tx>
            <c:strRef>
              <c:f>Опер!$A$55</c:f>
              <c:strCache>
                <c:ptCount val="1"/>
                <c:pt idx="0">
                  <c:v>Косвенные расходы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5"/>
            <c:spPr>
              <a:noFill/>
              <a:ln w="9525">
                <a:noFill/>
              </a:ln>
            </c:spPr>
          </c:marker>
          <c:val>
            <c:numRef>
              <c:f>Опер!$B$55:$O$55</c:f>
              <c:numCache>
                <c:formatCode>#,##0_ ;[Red]\-#,##0\ </c:formatCode>
                <c:ptCount val="14"/>
                <c:pt idx="0">
                  <c:v>7211890.508571431</c:v>
                </c:pt>
                <c:pt idx="1">
                  <c:v>7211890.508571431</c:v>
                </c:pt>
                <c:pt idx="2">
                  <c:v>7211890.508571431</c:v>
                </c:pt>
                <c:pt idx="3">
                  <c:v>7211890.508571431</c:v>
                </c:pt>
                <c:pt idx="4">
                  <c:v>7211890.508571431</c:v>
                </c:pt>
                <c:pt idx="5">
                  <c:v>7211890.508571431</c:v>
                </c:pt>
                <c:pt idx="6">
                  <c:v>7211890.508571431</c:v>
                </c:pt>
                <c:pt idx="7">
                  <c:v>7211890.508571431</c:v>
                </c:pt>
                <c:pt idx="8">
                  <c:v>7211890.508571431</c:v>
                </c:pt>
                <c:pt idx="9">
                  <c:v>7211890.508571431</c:v>
                </c:pt>
                <c:pt idx="10">
                  <c:v>7211890.508571431</c:v>
                </c:pt>
                <c:pt idx="11">
                  <c:v>7211890.508571431</c:v>
                </c:pt>
                <c:pt idx="12">
                  <c:v>7211890.508571431</c:v>
                </c:pt>
                <c:pt idx="13">
                  <c:v>7211890.508571431</c:v>
                </c:pt>
              </c:numCache>
            </c:numRef>
          </c:val>
        </c:ser>
        <c:ser>
          <c:idx val="3"/>
          <c:order val="3"/>
          <c:tx>
            <c:strRef>
              <c:f>Опер!$A$56</c:f>
              <c:strCache>
                <c:ptCount val="1"/>
                <c:pt idx="0">
                  <c:v>Совокупные расходы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val>
            <c:numRef>
              <c:f>Опер!$B$56:$O$56</c:f>
              <c:numCache>
                <c:formatCode>#,##0_ ;[Red]\-#,##0\ </c:formatCode>
                <c:ptCount val="14"/>
                <c:pt idx="0">
                  <c:v>12823703.330534307</c:v>
                </c:pt>
                <c:pt idx="1">
                  <c:v>14507247.177123174</c:v>
                </c:pt>
                <c:pt idx="2">
                  <c:v>16190791.023712039</c:v>
                </c:pt>
                <c:pt idx="3">
                  <c:v>17874334.870300908</c:v>
                </c:pt>
                <c:pt idx="4">
                  <c:v>19557878.716889765</c:v>
                </c:pt>
                <c:pt idx="5">
                  <c:v>21241422.563478623</c:v>
                </c:pt>
                <c:pt idx="6">
                  <c:v>22924966.410067488</c:v>
                </c:pt>
                <c:pt idx="7">
                  <c:v>24608510.25665636</c:v>
                </c:pt>
                <c:pt idx="8">
                  <c:v>26292054.103245217</c:v>
                </c:pt>
                <c:pt idx="9">
                  <c:v>27975597.949834079</c:v>
                </c:pt>
                <c:pt idx="10">
                  <c:v>29659141.796422951</c:v>
                </c:pt>
                <c:pt idx="11">
                  <c:v>31342685.643011805</c:v>
                </c:pt>
                <c:pt idx="12">
                  <c:v>33026229.489600673</c:v>
                </c:pt>
                <c:pt idx="13">
                  <c:v>34709773.336189531</c:v>
                </c:pt>
              </c:numCache>
            </c:numRef>
          </c:val>
        </c:ser>
        <c:ser>
          <c:idx val="4"/>
          <c:order val="4"/>
          <c:tx>
            <c:strRef>
              <c:f>Опер!$A$57</c:f>
              <c:strCache>
                <c:ptCount val="1"/>
                <c:pt idx="0">
                  <c:v>Прибыль</c:v>
                </c:pt>
              </c:strCache>
            </c:strRef>
          </c:tx>
          <c:spPr>
            <a:ln w="25400">
              <a:solidFill>
                <a:srgbClr val="800080"/>
              </a:solidFill>
              <a:prstDash val="sysDash"/>
            </a:ln>
          </c:spPr>
          <c:marker>
            <c:symbol val="star"/>
            <c:size val="7"/>
            <c:spPr>
              <a:noFill/>
              <a:ln w="9525">
                <a:noFill/>
              </a:ln>
            </c:spPr>
          </c:marker>
          <c:val>
            <c:numRef>
              <c:f>Опер!$B$57:$O$57</c:f>
              <c:numCache>
                <c:formatCode>#,##0_ ;[Red]\-#,##0\ </c:formatCode>
                <c:ptCount val="14"/>
                <c:pt idx="0">
                  <c:v>-2823703.3305343096</c:v>
                </c:pt>
                <c:pt idx="1">
                  <c:v>-1507247.1771231741</c:v>
                </c:pt>
                <c:pt idx="2">
                  <c:v>-190791.0237120371</c:v>
                </c:pt>
                <c:pt idx="3">
                  <c:v>1125665.1296990982</c:v>
                </c:pt>
                <c:pt idx="4">
                  <c:v>2442121.2831102349</c:v>
                </c:pt>
                <c:pt idx="5">
                  <c:v>3758577.4365213695</c:v>
                </c:pt>
                <c:pt idx="6">
                  <c:v>5075033.589932506</c:v>
                </c:pt>
                <c:pt idx="7">
                  <c:v>6391489.7433436438</c:v>
                </c:pt>
                <c:pt idx="8">
                  <c:v>7707945.8967547789</c:v>
                </c:pt>
                <c:pt idx="9">
                  <c:v>9024402.0501659159</c:v>
                </c:pt>
                <c:pt idx="10">
                  <c:v>10340858.203577053</c:v>
                </c:pt>
                <c:pt idx="11">
                  <c:v>11657314.356988193</c:v>
                </c:pt>
                <c:pt idx="12">
                  <c:v>12973770.510399323</c:v>
                </c:pt>
                <c:pt idx="13">
                  <c:v>14290226.663810464</c:v>
                </c:pt>
              </c:numCache>
            </c:numRef>
          </c:val>
        </c:ser>
        <c:marker val="1"/>
        <c:axId val="156747648"/>
        <c:axId val="156758016"/>
      </c:lineChart>
      <c:catAx>
        <c:axId val="15674764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6758016"/>
        <c:crosses val="autoZero"/>
        <c:auto val="1"/>
        <c:lblAlgn val="ctr"/>
        <c:lblOffset val="100"/>
        <c:tickLblSkip val="1"/>
        <c:tickMarkSkip val="1"/>
      </c:catAx>
      <c:valAx>
        <c:axId val="156758016"/>
        <c:scaling>
          <c:orientation val="minMax"/>
        </c:scaling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#,##0_ ;[Red]\-#,##0\ 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6747648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7657846823201173E-2"/>
          <c:y val="0.89779005524861921"/>
          <c:w val="0.8954970088198434"/>
          <c:h val="8.839779005524868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Точка безубыточности по структуре затрат 2013</a:t>
            </a:r>
          </a:p>
        </c:rich>
      </c:tx>
      <c:layout>
        <c:manualLayout>
          <c:xMode val="edge"/>
          <c:yMode val="edge"/>
          <c:x val="0.16890897160582213"/>
          <c:y val="3.165749128155638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6098514623495619"/>
          <c:y val="0.1476323119777159"/>
          <c:w val="0.81439544565919086"/>
          <c:h val="0.69359331476323116"/>
        </c:manualLayout>
      </c:layout>
      <c:lineChart>
        <c:grouping val="standard"/>
        <c:ser>
          <c:idx val="0"/>
          <c:order val="0"/>
          <c:tx>
            <c:strRef>
              <c:f>Опер!$A$60</c:f>
              <c:strCache>
                <c:ptCount val="1"/>
                <c:pt idx="0">
                  <c:v>Валовая выручка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noFill/>
              <a:ln w="9525">
                <a:noFill/>
              </a:ln>
            </c:spPr>
          </c:marker>
          <c:val>
            <c:numRef>
              <c:f>Опер!$B$60:$O$60</c:f>
              <c:numCache>
                <c:formatCode>#,##0_ ;[Red]\-#,##0\ </c:formatCode>
                <c:ptCount val="14"/>
                <c:pt idx="0">
                  <c:v>10000000</c:v>
                </c:pt>
                <c:pt idx="1">
                  <c:v>13000000</c:v>
                </c:pt>
                <c:pt idx="2">
                  <c:v>16000000</c:v>
                </c:pt>
                <c:pt idx="3">
                  <c:v>19000000</c:v>
                </c:pt>
                <c:pt idx="4">
                  <c:v>22000000</c:v>
                </c:pt>
                <c:pt idx="5">
                  <c:v>25000000</c:v>
                </c:pt>
                <c:pt idx="6">
                  <c:v>28000000</c:v>
                </c:pt>
                <c:pt idx="7">
                  <c:v>31000000</c:v>
                </c:pt>
                <c:pt idx="8">
                  <c:v>34000000</c:v>
                </c:pt>
                <c:pt idx="9">
                  <c:v>37000000</c:v>
                </c:pt>
                <c:pt idx="10">
                  <c:v>40000000</c:v>
                </c:pt>
                <c:pt idx="11">
                  <c:v>43000000</c:v>
                </c:pt>
                <c:pt idx="12">
                  <c:v>46000000</c:v>
                </c:pt>
                <c:pt idx="13">
                  <c:v>49000000</c:v>
                </c:pt>
              </c:numCache>
            </c:numRef>
          </c:val>
        </c:ser>
        <c:ser>
          <c:idx val="1"/>
          <c:order val="1"/>
          <c:tx>
            <c:strRef>
              <c:f>Опер!$A$61</c:f>
              <c:strCache>
                <c:ptCount val="1"/>
                <c:pt idx="0">
                  <c:v>Прямые расходы</c:v>
                </c:pt>
              </c:strCache>
            </c:strRef>
          </c:tx>
          <c:spPr>
            <a:ln w="12700">
              <a:solidFill>
                <a:srgbClr val="000000"/>
              </a:solidFill>
              <a:prstDash val="lgDash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val>
            <c:numRef>
              <c:f>Опер!$B$61:$O$61</c:f>
              <c:numCache>
                <c:formatCode>#,##0_ ;[Red]\-#,##0\ </c:formatCode>
                <c:ptCount val="14"/>
                <c:pt idx="0">
                  <c:v>5611812.821962879</c:v>
                </c:pt>
                <c:pt idx="1">
                  <c:v>7295356.668551743</c:v>
                </c:pt>
                <c:pt idx="2">
                  <c:v>8978900.5151406061</c:v>
                </c:pt>
                <c:pt idx="3">
                  <c:v>10662444.361729475</c:v>
                </c:pt>
                <c:pt idx="4">
                  <c:v>12345988.208318332</c:v>
                </c:pt>
                <c:pt idx="5">
                  <c:v>14029532.054907201</c:v>
                </c:pt>
                <c:pt idx="6">
                  <c:v>15713075.90149606</c:v>
                </c:pt>
                <c:pt idx="7">
                  <c:v>17396619.748084925</c:v>
                </c:pt>
                <c:pt idx="8">
                  <c:v>19080163.594673786</c:v>
                </c:pt>
                <c:pt idx="9">
                  <c:v>20763707.441262648</c:v>
                </c:pt>
                <c:pt idx="10">
                  <c:v>22447251.287851512</c:v>
                </c:pt>
                <c:pt idx="11">
                  <c:v>24130795.134440381</c:v>
                </c:pt>
                <c:pt idx="12">
                  <c:v>25814338.981029246</c:v>
                </c:pt>
                <c:pt idx="13">
                  <c:v>27497882.827618103</c:v>
                </c:pt>
              </c:numCache>
            </c:numRef>
          </c:val>
        </c:ser>
        <c:ser>
          <c:idx val="2"/>
          <c:order val="2"/>
          <c:tx>
            <c:strRef>
              <c:f>Опер!$A$62</c:f>
              <c:strCache>
                <c:ptCount val="1"/>
                <c:pt idx="0">
                  <c:v>Косвенные расходы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5"/>
            <c:spPr>
              <a:noFill/>
              <a:ln w="9525">
                <a:noFill/>
              </a:ln>
            </c:spPr>
          </c:marker>
          <c:val>
            <c:numRef>
              <c:f>Опер!$B$62:$O$62</c:f>
              <c:numCache>
                <c:formatCode>#,##0_ ;[Red]\-#,##0\ </c:formatCode>
                <c:ptCount val="14"/>
                <c:pt idx="0">
                  <c:v>14882004.499400001</c:v>
                </c:pt>
                <c:pt idx="1">
                  <c:v>14882004.499400001</c:v>
                </c:pt>
                <c:pt idx="2">
                  <c:v>14882004.499400001</c:v>
                </c:pt>
                <c:pt idx="3">
                  <c:v>14882004.499400001</c:v>
                </c:pt>
                <c:pt idx="4">
                  <c:v>14882004.499400001</c:v>
                </c:pt>
                <c:pt idx="5">
                  <c:v>14882004.499400001</c:v>
                </c:pt>
                <c:pt idx="6">
                  <c:v>14882004.499400001</c:v>
                </c:pt>
                <c:pt idx="7">
                  <c:v>14882004.499400001</c:v>
                </c:pt>
                <c:pt idx="8">
                  <c:v>14882004.499400001</c:v>
                </c:pt>
                <c:pt idx="9">
                  <c:v>14882004.499400001</c:v>
                </c:pt>
                <c:pt idx="10">
                  <c:v>14882004.499400001</c:v>
                </c:pt>
                <c:pt idx="11">
                  <c:v>14882004.499400001</c:v>
                </c:pt>
                <c:pt idx="12">
                  <c:v>14882004.499400001</c:v>
                </c:pt>
                <c:pt idx="13">
                  <c:v>14882004.499400001</c:v>
                </c:pt>
              </c:numCache>
            </c:numRef>
          </c:val>
        </c:ser>
        <c:ser>
          <c:idx val="3"/>
          <c:order val="3"/>
          <c:tx>
            <c:strRef>
              <c:f>Опер!$A$63</c:f>
              <c:strCache>
                <c:ptCount val="1"/>
                <c:pt idx="0">
                  <c:v>Совокупные расходы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val>
            <c:numRef>
              <c:f>Опер!$B$63:$O$63</c:f>
              <c:numCache>
                <c:formatCode>#,##0_ ;[Red]\-#,##0\ </c:formatCode>
                <c:ptCount val="14"/>
                <c:pt idx="0">
                  <c:v>20493817.321362879</c:v>
                </c:pt>
                <c:pt idx="1">
                  <c:v>22177361.167951744</c:v>
                </c:pt>
                <c:pt idx="2">
                  <c:v>23860905.014540605</c:v>
                </c:pt>
                <c:pt idx="3">
                  <c:v>25544448.86112947</c:v>
                </c:pt>
                <c:pt idx="4">
                  <c:v>27227992.707718331</c:v>
                </c:pt>
                <c:pt idx="5">
                  <c:v>28911536.554307204</c:v>
                </c:pt>
                <c:pt idx="6">
                  <c:v>30595080.400896061</c:v>
                </c:pt>
                <c:pt idx="7">
                  <c:v>32278624.247484926</c:v>
                </c:pt>
                <c:pt idx="8">
                  <c:v>33962168.094073795</c:v>
                </c:pt>
                <c:pt idx="9">
                  <c:v>35645711.940662652</c:v>
                </c:pt>
                <c:pt idx="10">
                  <c:v>37329255.787251517</c:v>
                </c:pt>
                <c:pt idx="11">
                  <c:v>39012799.633840382</c:v>
                </c:pt>
                <c:pt idx="12">
                  <c:v>40696343.48042924</c:v>
                </c:pt>
                <c:pt idx="13">
                  <c:v>42379887.327018104</c:v>
                </c:pt>
              </c:numCache>
            </c:numRef>
          </c:val>
        </c:ser>
        <c:ser>
          <c:idx val="4"/>
          <c:order val="4"/>
          <c:tx>
            <c:strRef>
              <c:f>Опер!$A$64</c:f>
              <c:strCache>
                <c:ptCount val="1"/>
                <c:pt idx="0">
                  <c:v>Прибыль</c:v>
                </c:pt>
              </c:strCache>
            </c:strRef>
          </c:tx>
          <c:spPr>
            <a:ln w="25400">
              <a:solidFill>
                <a:srgbClr val="800080"/>
              </a:solidFill>
              <a:prstDash val="sysDash"/>
            </a:ln>
          </c:spPr>
          <c:marker>
            <c:symbol val="star"/>
            <c:size val="7"/>
            <c:spPr>
              <a:noFill/>
              <a:ln w="9525">
                <a:noFill/>
              </a:ln>
            </c:spPr>
          </c:marker>
          <c:val>
            <c:numRef>
              <c:f>Опер!$B$64:$O$64</c:f>
              <c:numCache>
                <c:formatCode>#,##0_ ;[Red]\-#,##0\ </c:formatCode>
                <c:ptCount val="14"/>
                <c:pt idx="0">
                  <c:v>-10493817.321362879</c:v>
                </c:pt>
                <c:pt idx="1">
                  <c:v>-9177361.167951744</c:v>
                </c:pt>
                <c:pt idx="2">
                  <c:v>-7860905.0145406071</c:v>
                </c:pt>
                <c:pt idx="3">
                  <c:v>-6544448.8611294711</c:v>
                </c:pt>
                <c:pt idx="4">
                  <c:v>-5227992.7077183342</c:v>
                </c:pt>
                <c:pt idx="5">
                  <c:v>-3911536.5543071995</c:v>
                </c:pt>
                <c:pt idx="6">
                  <c:v>-2595080.4008960631</c:v>
                </c:pt>
                <c:pt idx="7">
                  <c:v>-1278624.2474849259</c:v>
                </c:pt>
                <c:pt idx="8">
                  <c:v>37831.905926208943</c:v>
                </c:pt>
                <c:pt idx="9">
                  <c:v>1354288.059337344</c:v>
                </c:pt>
                <c:pt idx="10">
                  <c:v>2670744.2127484828</c:v>
                </c:pt>
                <c:pt idx="11">
                  <c:v>3987200.366159617</c:v>
                </c:pt>
                <c:pt idx="12">
                  <c:v>5303656.519570753</c:v>
                </c:pt>
                <c:pt idx="13">
                  <c:v>6620112.6729818927</c:v>
                </c:pt>
              </c:numCache>
            </c:numRef>
          </c:val>
        </c:ser>
        <c:marker val="1"/>
        <c:axId val="169711488"/>
        <c:axId val="169721856"/>
      </c:lineChart>
      <c:catAx>
        <c:axId val="1697114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9721856"/>
        <c:crosses val="autoZero"/>
        <c:auto val="1"/>
        <c:lblAlgn val="ctr"/>
        <c:lblOffset val="100"/>
        <c:tickLblSkip val="1"/>
        <c:tickMarkSkip val="1"/>
      </c:catAx>
      <c:valAx>
        <c:axId val="169721856"/>
        <c:scaling>
          <c:orientation val="minMax"/>
        </c:scaling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#,##0_ ;[Red]\-#,##0\ 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9711488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3.5984848484848515E-2"/>
          <c:y val="0.89136490250696321"/>
          <c:w val="0.92424421379145782"/>
          <c:h val="8.913649025069651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Точка безубыточности по структуре затрат 2014</a:t>
            </a:r>
          </a:p>
        </c:rich>
      </c:tx>
      <c:layout>
        <c:manualLayout>
          <c:xMode val="edge"/>
          <c:yMode val="edge"/>
          <c:x val="0.19248844844964721"/>
          <c:y val="3.32678576468264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6159710818410275"/>
          <c:y val="0.13978531319649196"/>
          <c:w val="0.81368896826818793"/>
          <c:h val="0.69892656598245806"/>
        </c:manualLayout>
      </c:layout>
      <c:lineChart>
        <c:grouping val="standard"/>
        <c:ser>
          <c:idx val="0"/>
          <c:order val="0"/>
          <c:tx>
            <c:strRef>
              <c:f>Опер!$A$67</c:f>
              <c:strCache>
                <c:ptCount val="1"/>
                <c:pt idx="0">
                  <c:v>Валовая выручка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noFill/>
              <a:ln w="9525">
                <a:noFill/>
              </a:ln>
            </c:spPr>
          </c:marker>
          <c:val>
            <c:numRef>
              <c:f>Опер!$B$67:$O$67</c:f>
              <c:numCache>
                <c:formatCode>#,##0_ ;[Red]\-#,##0\ </c:formatCode>
                <c:ptCount val="14"/>
                <c:pt idx="0">
                  <c:v>10000000</c:v>
                </c:pt>
                <c:pt idx="1">
                  <c:v>13000000</c:v>
                </c:pt>
                <c:pt idx="2">
                  <c:v>16000000</c:v>
                </c:pt>
                <c:pt idx="3">
                  <c:v>19000000</c:v>
                </c:pt>
                <c:pt idx="4">
                  <c:v>22000000</c:v>
                </c:pt>
                <c:pt idx="5">
                  <c:v>25000000</c:v>
                </c:pt>
                <c:pt idx="6">
                  <c:v>28000000</c:v>
                </c:pt>
                <c:pt idx="7">
                  <c:v>31000000</c:v>
                </c:pt>
                <c:pt idx="8">
                  <c:v>34000000</c:v>
                </c:pt>
                <c:pt idx="9">
                  <c:v>37000000</c:v>
                </c:pt>
                <c:pt idx="10">
                  <c:v>40000000</c:v>
                </c:pt>
                <c:pt idx="11">
                  <c:v>43000000</c:v>
                </c:pt>
                <c:pt idx="12">
                  <c:v>46000000</c:v>
                </c:pt>
                <c:pt idx="13">
                  <c:v>49000000</c:v>
                </c:pt>
              </c:numCache>
            </c:numRef>
          </c:val>
        </c:ser>
        <c:ser>
          <c:idx val="1"/>
          <c:order val="1"/>
          <c:tx>
            <c:strRef>
              <c:f>Опер!$A$68</c:f>
              <c:strCache>
                <c:ptCount val="1"/>
                <c:pt idx="0">
                  <c:v>Прямые расходы</c:v>
                </c:pt>
              </c:strCache>
            </c:strRef>
          </c:tx>
          <c:spPr>
            <a:ln w="12700">
              <a:solidFill>
                <a:srgbClr val="000000"/>
              </a:solidFill>
              <a:prstDash val="lgDash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val>
            <c:numRef>
              <c:f>Опер!$B$68:$O$68</c:f>
              <c:numCache>
                <c:formatCode>#,##0_ ;[Red]\-#,##0\ </c:formatCode>
                <c:ptCount val="14"/>
                <c:pt idx="0">
                  <c:v>6458158.3981421618</c:v>
                </c:pt>
                <c:pt idx="1">
                  <c:v>8395605.9175848085</c:v>
                </c:pt>
                <c:pt idx="2">
                  <c:v>10333053.43702746</c:v>
                </c:pt>
                <c:pt idx="3">
                  <c:v>12270500.95647011</c:v>
                </c:pt>
                <c:pt idx="4">
                  <c:v>14207948.475912763</c:v>
                </c:pt>
                <c:pt idx="5">
                  <c:v>16145395.995355409</c:v>
                </c:pt>
                <c:pt idx="6">
                  <c:v>18082843.514798056</c:v>
                </c:pt>
                <c:pt idx="7">
                  <c:v>20020291.034240704</c:v>
                </c:pt>
                <c:pt idx="8">
                  <c:v>21957738.553683352</c:v>
                </c:pt>
                <c:pt idx="9">
                  <c:v>23895186.073126007</c:v>
                </c:pt>
                <c:pt idx="10">
                  <c:v>25832633.592568647</c:v>
                </c:pt>
                <c:pt idx="11">
                  <c:v>27770081.112011306</c:v>
                </c:pt>
                <c:pt idx="12">
                  <c:v>29707528.63145395</c:v>
                </c:pt>
                <c:pt idx="13">
                  <c:v>31644976.150896598</c:v>
                </c:pt>
              </c:numCache>
            </c:numRef>
          </c:val>
        </c:ser>
        <c:ser>
          <c:idx val="2"/>
          <c:order val="2"/>
          <c:tx>
            <c:strRef>
              <c:f>Опер!$A$69</c:f>
              <c:strCache>
                <c:ptCount val="1"/>
                <c:pt idx="0">
                  <c:v>Косвенные расходы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5"/>
            <c:spPr>
              <a:noFill/>
              <a:ln w="9525">
                <a:noFill/>
              </a:ln>
            </c:spPr>
          </c:marker>
          <c:val>
            <c:numRef>
              <c:f>Опер!$B$69:$O$69</c:f>
              <c:numCache>
                <c:formatCode>#,##0_ ;[Red]\-#,##0\ </c:formatCode>
                <c:ptCount val="14"/>
                <c:pt idx="0">
                  <c:v>11573078.1713</c:v>
                </c:pt>
                <c:pt idx="1">
                  <c:v>11573078.1713</c:v>
                </c:pt>
                <c:pt idx="2">
                  <c:v>11573078.1713</c:v>
                </c:pt>
                <c:pt idx="3">
                  <c:v>11573078.1713</c:v>
                </c:pt>
                <c:pt idx="4">
                  <c:v>11573078.1713</c:v>
                </c:pt>
                <c:pt idx="5">
                  <c:v>11573078.1713</c:v>
                </c:pt>
                <c:pt idx="6">
                  <c:v>11573078.1713</c:v>
                </c:pt>
                <c:pt idx="7">
                  <c:v>11573078.1713</c:v>
                </c:pt>
                <c:pt idx="8">
                  <c:v>11573078.1713</c:v>
                </c:pt>
                <c:pt idx="9">
                  <c:v>11573078.1713</c:v>
                </c:pt>
                <c:pt idx="10">
                  <c:v>11573078.1713</c:v>
                </c:pt>
                <c:pt idx="11">
                  <c:v>11573078.1713</c:v>
                </c:pt>
                <c:pt idx="12">
                  <c:v>11573078.1713</c:v>
                </c:pt>
                <c:pt idx="13">
                  <c:v>11573078.1713</c:v>
                </c:pt>
              </c:numCache>
            </c:numRef>
          </c:val>
        </c:ser>
        <c:ser>
          <c:idx val="3"/>
          <c:order val="3"/>
          <c:tx>
            <c:strRef>
              <c:f>Опер!$A$70</c:f>
              <c:strCache>
                <c:ptCount val="1"/>
                <c:pt idx="0">
                  <c:v>Совокупные расходы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val>
            <c:numRef>
              <c:f>Опер!$B$70:$O$70</c:f>
              <c:numCache>
                <c:formatCode>#,##0_ ;[Red]\-#,##0\ </c:formatCode>
                <c:ptCount val="14"/>
                <c:pt idx="0">
                  <c:v>18031236.569442157</c:v>
                </c:pt>
                <c:pt idx="1">
                  <c:v>19968684.088884816</c:v>
                </c:pt>
                <c:pt idx="2">
                  <c:v>21906131.608327467</c:v>
                </c:pt>
                <c:pt idx="3">
                  <c:v>23843579.127770111</c:v>
                </c:pt>
                <c:pt idx="4">
                  <c:v>25781026.647212755</c:v>
                </c:pt>
                <c:pt idx="5">
                  <c:v>27718474.166655406</c:v>
                </c:pt>
                <c:pt idx="6">
                  <c:v>29655921.68609805</c:v>
                </c:pt>
                <c:pt idx="7">
                  <c:v>31593369.205540702</c:v>
                </c:pt>
                <c:pt idx="8">
                  <c:v>33530816.724983357</c:v>
                </c:pt>
                <c:pt idx="9">
                  <c:v>35468264.244426005</c:v>
                </c:pt>
                <c:pt idx="10">
                  <c:v>37405711.76386866</c:v>
                </c:pt>
                <c:pt idx="11">
                  <c:v>39343159.283311293</c:v>
                </c:pt>
                <c:pt idx="12">
                  <c:v>41280606.80275394</c:v>
                </c:pt>
                <c:pt idx="13">
                  <c:v>43218054.322196595</c:v>
                </c:pt>
              </c:numCache>
            </c:numRef>
          </c:val>
        </c:ser>
        <c:ser>
          <c:idx val="4"/>
          <c:order val="4"/>
          <c:tx>
            <c:strRef>
              <c:f>Опер!$A$71</c:f>
              <c:strCache>
                <c:ptCount val="1"/>
                <c:pt idx="0">
                  <c:v>Прибыль</c:v>
                </c:pt>
              </c:strCache>
            </c:strRef>
          </c:tx>
          <c:spPr>
            <a:ln w="25400">
              <a:solidFill>
                <a:srgbClr val="800080"/>
              </a:solidFill>
              <a:prstDash val="sysDash"/>
            </a:ln>
          </c:spPr>
          <c:marker>
            <c:symbol val="star"/>
            <c:size val="7"/>
            <c:spPr>
              <a:noFill/>
              <a:ln w="9525">
                <a:noFill/>
              </a:ln>
            </c:spPr>
          </c:marker>
          <c:val>
            <c:numRef>
              <c:f>Опер!$B$71:$O$71</c:f>
              <c:numCache>
                <c:formatCode>#,##0_ ;[Red]\-#,##0\ </c:formatCode>
                <c:ptCount val="14"/>
                <c:pt idx="0">
                  <c:v>-8031236.5694421604</c:v>
                </c:pt>
                <c:pt idx="1">
                  <c:v>-6968684.0888848118</c:v>
                </c:pt>
                <c:pt idx="2">
                  <c:v>-5906131.6083274605</c:v>
                </c:pt>
                <c:pt idx="3">
                  <c:v>-4843579.1277701082</c:v>
                </c:pt>
                <c:pt idx="4">
                  <c:v>-3781026.6472127591</c:v>
                </c:pt>
                <c:pt idx="5">
                  <c:v>-2718474.1666554064</c:v>
                </c:pt>
                <c:pt idx="6">
                  <c:v>-1655921.6860980561</c:v>
                </c:pt>
                <c:pt idx="7">
                  <c:v>-593369.20554070349</c:v>
                </c:pt>
                <c:pt idx="8">
                  <c:v>469183.27501664497</c:v>
                </c:pt>
                <c:pt idx="9">
                  <c:v>1531735.7555739973</c:v>
                </c:pt>
                <c:pt idx="10">
                  <c:v>2594288.2361313491</c:v>
                </c:pt>
                <c:pt idx="11">
                  <c:v>3656840.7166886977</c:v>
                </c:pt>
                <c:pt idx="12">
                  <c:v>4719393.1972460505</c:v>
                </c:pt>
                <c:pt idx="13">
                  <c:v>5781945.6778034018</c:v>
                </c:pt>
              </c:numCache>
            </c:numRef>
          </c:val>
        </c:ser>
        <c:marker val="1"/>
        <c:axId val="170928384"/>
        <c:axId val="171028864"/>
      </c:lineChart>
      <c:catAx>
        <c:axId val="1709283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1028864"/>
        <c:crosses val="autoZero"/>
        <c:auto val="1"/>
        <c:lblAlgn val="ctr"/>
        <c:lblOffset val="100"/>
        <c:tickLblSkip val="1"/>
        <c:tickMarkSkip val="1"/>
      </c:catAx>
      <c:valAx>
        <c:axId val="171028864"/>
        <c:scaling>
          <c:orientation val="minMax"/>
        </c:scaling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#,##0_ ;[Red]\-#,##0\ 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0928384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893536121673007E-2"/>
          <c:y val="0.89247537606186322"/>
          <c:w val="0.89543806073670396"/>
          <c:h val="8.870995964214149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876AE-EAD0-412F-A297-FCE3B249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20</Pages>
  <Words>4769</Words>
  <Characters>27186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2015-09-09T16:17:00Z</dcterms:created>
  <dcterms:modified xsi:type="dcterms:W3CDTF">2015-09-09T20:01:00Z</dcterms:modified>
</cp:coreProperties>
</file>