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00F3" w:rsidRPr="00914265" w:rsidRDefault="00000888" w:rsidP="00A03BF5">
      <w:pPr>
        <w:pStyle w:val="1"/>
      </w:pPr>
      <w:r>
        <w:t>Ремонт автотранспорта и страхование</w:t>
      </w:r>
      <w:r w:rsidR="00C800F3" w:rsidRPr="00914265">
        <w:t>.</w:t>
      </w:r>
    </w:p>
    <w:p w:rsidR="00401EBE" w:rsidRDefault="00000888" w:rsidP="00446AD5">
      <w:pPr>
        <w:pStyle w:val="2"/>
      </w:pPr>
      <w:r>
        <w:t>Принцип учёта</w:t>
      </w:r>
      <w:r w:rsidR="00575C7A" w:rsidRPr="00914265">
        <w:t>.</w:t>
      </w:r>
    </w:p>
    <w:p w:rsidR="00725460" w:rsidRDefault="00000888" w:rsidP="00725460">
      <w:r>
        <w:t>При учёте ремонта автотранспорта для возможности последующего анализа необходимо</w:t>
      </w:r>
      <w:r w:rsidR="00725460">
        <w:t>:</w:t>
      </w:r>
    </w:p>
    <w:p w:rsidR="00725460" w:rsidRDefault="00000888" w:rsidP="009B2948">
      <w:pPr>
        <w:pStyle w:val="a"/>
      </w:pPr>
      <w:r>
        <w:t>Учёт ведётся в разрезе единиц автотранспорта.</w:t>
      </w:r>
    </w:p>
    <w:p w:rsidR="00924D7B" w:rsidRDefault="00000888" w:rsidP="009B2948">
      <w:pPr>
        <w:pStyle w:val="a"/>
      </w:pPr>
      <w:r>
        <w:t>Для затрат на ремонт учитываем текущий это ремонт или аварийный</w:t>
      </w:r>
    </w:p>
    <w:p w:rsidR="00000888" w:rsidRDefault="00000888" w:rsidP="009B2948">
      <w:pPr>
        <w:pStyle w:val="a"/>
      </w:pPr>
      <w:r>
        <w:t>Ведём учёт затрат по страхованию автотранспорта.</w:t>
      </w:r>
    </w:p>
    <w:p w:rsidR="00725460" w:rsidRDefault="00000888" w:rsidP="00725460">
      <w:pPr>
        <w:pStyle w:val="a"/>
      </w:pPr>
      <w:r>
        <w:t>Ведём учёт средств, полученных по страховке.</w:t>
      </w:r>
    </w:p>
    <w:p w:rsidR="005A1187" w:rsidRDefault="005A1187" w:rsidP="005A1187">
      <w:pPr>
        <w:pStyle w:val="2"/>
      </w:pPr>
      <w:r>
        <w:t>Ремонт автотранспорта.</w:t>
      </w:r>
      <w:r w:rsidRPr="00914265">
        <w:t>.</w:t>
      </w:r>
    </w:p>
    <w:p w:rsidR="00BE2D71" w:rsidRPr="00BE2D71" w:rsidRDefault="00282860" w:rsidP="00A42497">
      <w:pPr>
        <w:pStyle w:val="3"/>
      </w:pPr>
      <w:r>
        <w:t>Документ «</w:t>
      </w:r>
      <w:r w:rsidR="00000888">
        <w:t>Ремонт автотранспорта</w:t>
      </w:r>
      <w:r>
        <w:t>»</w:t>
      </w:r>
      <w:r w:rsidR="00BE2D71">
        <w:t>.</w:t>
      </w:r>
    </w:p>
    <w:p w:rsidR="00924D7B" w:rsidRDefault="00924D7B" w:rsidP="00725460">
      <w:r>
        <w:t>В накладной на получение ТМЦ для целей учёта нас будут интересовать поля:</w:t>
      </w:r>
    </w:p>
    <w:p w:rsidR="00CD5D0B" w:rsidRDefault="00CD5D0B" w:rsidP="009B2948">
      <w:pPr>
        <w:pStyle w:val="a"/>
      </w:pPr>
      <w:r>
        <w:t>«Дата создания документа». Дата, когда создан документ.</w:t>
      </w:r>
    </w:p>
    <w:p w:rsidR="00924D7B" w:rsidRDefault="00282860" w:rsidP="009B2948">
      <w:pPr>
        <w:pStyle w:val="a"/>
      </w:pPr>
      <w:r w:rsidRPr="00DB36BC">
        <w:t>«Дата</w:t>
      </w:r>
      <w:r w:rsidR="00BC2F1A" w:rsidRPr="00DB36BC">
        <w:t xml:space="preserve"> </w:t>
      </w:r>
      <w:r w:rsidR="00D35FA2" w:rsidRPr="00DB36BC">
        <w:t>операции</w:t>
      </w:r>
      <w:r w:rsidRPr="00DB36BC">
        <w:t>»</w:t>
      </w:r>
      <w:r w:rsidR="00E67200" w:rsidRPr="00DB36BC">
        <w:t>.</w:t>
      </w:r>
      <w:r w:rsidR="00BC2F1A" w:rsidRPr="00DB36BC">
        <w:t xml:space="preserve"> Дата по </w:t>
      </w:r>
      <w:r w:rsidR="00000888">
        <w:t>акту выполненных работ или накладной на запчасти</w:t>
      </w:r>
      <w:r w:rsidR="00BC2F1A" w:rsidRPr="00DB36BC">
        <w:t>.</w:t>
      </w:r>
    </w:p>
    <w:p w:rsidR="00933FED" w:rsidRPr="00DB36BC" w:rsidRDefault="00933FED" w:rsidP="009B2948">
      <w:pPr>
        <w:pStyle w:val="a"/>
      </w:pPr>
      <w:r>
        <w:t>«Документ контрагента». Текстовое поле. В нём указывается номер документа и его вид (накладная, акт выполненных работ), на основании которого формируется документ учёта затрат в системе.</w:t>
      </w:r>
    </w:p>
    <w:p w:rsidR="00F96848" w:rsidRDefault="00F96848" w:rsidP="009B2948">
      <w:pPr>
        <w:pStyle w:val="a"/>
      </w:pPr>
      <w:r>
        <w:t>«Контрагент». Ссылка на контрагента, который выполнял ремонт и/или поставлял запчасти и/или материалы.</w:t>
      </w:r>
    </w:p>
    <w:p w:rsidR="00D02584" w:rsidRDefault="00D02584" w:rsidP="00D02584">
      <w:pPr>
        <w:pStyle w:val="a"/>
      </w:pPr>
      <w:r>
        <w:t>«Стоимость с НДС». Численное. 2 знака после запятой. Считается как сумма из состава документа.</w:t>
      </w:r>
    </w:p>
    <w:p w:rsidR="00D02584" w:rsidRDefault="00D02584" w:rsidP="00D02584">
      <w:pPr>
        <w:pStyle w:val="a"/>
      </w:pPr>
      <w:r>
        <w:t>«Стоимость». Численное. 2 знака после запятой. Считается как сумма из состава документа.</w:t>
      </w:r>
    </w:p>
    <w:p w:rsidR="005A1187" w:rsidRDefault="005A1187" w:rsidP="00D02584">
      <w:pPr>
        <w:pStyle w:val="a"/>
      </w:pPr>
      <w:r>
        <w:t xml:space="preserve">«Учтён предварительно». При создании </w:t>
      </w:r>
      <w:r>
        <w:rPr>
          <w:lang w:val="en-US"/>
        </w:rPr>
        <w:t>null</w:t>
      </w:r>
      <w:r>
        <w:t>/пустое</w:t>
      </w:r>
      <w:r w:rsidRPr="005A1187">
        <w:t xml:space="preserve">. </w:t>
      </w:r>
      <w:r>
        <w:t>Ссылка на запись в таблице проводок.</w:t>
      </w:r>
      <w:r w:rsidR="00D02584">
        <w:t xml:space="preserve"> Заполняется автоматически при проведении транзакции учёта.</w:t>
      </w:r>
    </w:p>
    <w:p w:rsidR="005A1187" w:rsidRDefault="005A1187" w:rsidP="005A1187">
      <w:pPr>
        <w:pStyle w:val="a"/>
      </w:pPr>
      <w:r>
        <w:t xml:space="preserve">«Учтён окончательно». При создании </w:t>
      </w:r>
      <w:r>
        <w:rPr>
          <w:lang w:val="en-US"/>
        </w:rPr>
        <w:t>null</w:t>
      </w:r>
      <w:r>
        <w:t>/пустое</w:t>
      </w:r>
      <w:r w:rsidRPr="005A1187">
        <w:t xml:space="preserve">. </w:t>
      </w:r>
      <w:r>
        <w:t>Ссылка на запись в таблице проводок.</w:t>
      </w:r>
      <w:r w:rsidR="00D02584">
        <w:t xml:space="preserve"> Заполняется автоматически при проведении транзакции учёта.</w:t>
      </w:r>
    </w:p>
    <w:p w:rsidR="00816AE0" w:rsidRDefault="00816AE0" w:rsidP="00816AE0">
      <w:r w:rsidRPr="00914265">
        <w:t>Статусы документа</w:t>
      </w:r>
      <w:r>
        <w:t xml:space="preserve"> для учёта</w:t>
      </w:r>
      <w:r w:rsidRPr="00914265">
        <w:t>:</w:t>
      </w:r>
    </w:p>
    <w:p w:rsidR="00647235" w:rsidRDefault="00816AE0" w:rsidP="009B2948">
      <w:pPr>
        <w:pStyle w:val="a"/>
      </w:pPr>
      <w:r>
        <w:t>«</w:t>
      </w:r>
      <w:r w:rsidR="00CD5D0B">
        <w:t>Не присвоен</w:t>
      </w:r>
      <w:r>
        <w:t>».</w:t>
      </w:r>
      <w:r w:rsidR="00862EED">
        <w:t xml:space="preserve"> </w:t>
      </w:r>
      <w:r w:rsidR="00000888">
        <w:t xml:space="preserve">Документ </w:t>
      </w:r>
      <w:r w:rsidR="00CD5D0B">
        <w:t>при создании попадает в этот статус.</w:t>
      </w:r>
    </w:p>
    <w:p w:rsidR="00CD5D0B" w:rsidRPr="00821743" w:rsidRDefault="00CD5D0B" w:rsidP="00CD5D0B">
      <w:pPr>
        <w:pStyle w:val="a"/>
      </w:pPr>
      <w:r>
        <w:t>«Сформирован».</w:t>
      </w:r>
    </w:p>
    <w:p w:rsidR="00D35FA2" w:rsidRDefault="00D35FA2" w:rsidP="00647235">
      <w:pPr>
        <w:pStyle w:val="20"/>
      </w:pPr>
      <w:r>
        <w:t xml:space="preserve">Проверка на заполненную </w:t>
      </w:r>
      <w:r w:rsidR="00CD5D0B">
        <w:t>«Д</w:t>
      </w:r>
      <w:r>
        <w:t>ату</w:t>
      </w:r>
      <w:r w:rsidR="00CD5D0B">
        <w:t xml:space="preserve"> операции»</w:t>
      </w:r>
      <w:r>
        <w:t>.</w:t>
      </w:r>
    </w:p>
    <w:p w:rsidR="00244B68" w:rsidRDefault="00244B68" w:rsidP="00244B68">
      <w:pPr>
        <w:pStyle w:val="20"/>
      </w:pPr>
      <w:r>
        <w:t>Проверяем, что «Дата операции» не попадает в закрытый период.</w:t>
      </w:r>
    </w:p>
    <w:p w:rsidR="00282860" w:rsidRPr="00DB36BC" w:rsidRDefault="00282860" w:rsidP="00A42497">
      <w:pPr>
        <w:pStyle w:val="3"/>
      </w:pPr>
      <w:r w:rsidRPr="00DB36BC">
        <w:t>Документ «</w:t>
      </w:r>
      <w:r w:rsidR="00DB36BC" w:rsidRPr="00DB36BC">
        <w:t xml:space="preserve">Состав </w:t>
      </w:r>
      <w:r w:rsidR="00933FED">
        <w:t>ремонта автотранспорта</w:t>
      </w:r>
      <w:r w:rsidRPr="00DB36BC">
        <w:t>».</w:t>
      </w:r>
    </w:p>
    <w:p w:rsidR="00BE2D71" w:rsidRDefault="00282860" w:rsidP="00725460">
      <w:r>
        <w:t xml:space="preserve">Представляет собой строку по </w:t>
      </w:r>
      <w:r w:rsidR="00CD5D0B">
        <w:t>табличной части документа</w:t>
      </w:r>
      <w:r>
        <w:t>.</w:t>
      </w:r>
      <w:r w:rsidR="00600C53">
        <w:t xml:space="preserve"> С точки зрения учёта интересуют поля:</w:t>
      </w:r>
    </w:p>
    <w:p w:rsidR="001B12D1" w:rsidRDefault="001B12D1" w:rsidP="00CD5D0B">
      <w:pPr>
        <w:pStyle w:val="a"/>
      </w:pPr>
      <w:r>
        <w:t>Ссылка на документ «Ремонт автотранспорта».</w:t>
      </w:r>
    </w:p>
    <w:p w:rsidR="00CD5D0B" w:rsidRDefault="00997FA3" w:rsidP="00CD5D0B">
      <w:pPr>
        <w:pStyle w:val="a"/>
      </w:pPr>
      <w:r>
        <w:t xml:space="preserve"> </w:t>
      </w:r>
      <w:r w:rsidR="00CD5D0B">
        <w:t>«Дата создания документа». Дата, когда создан документ.</w:t>
      </w:r>
    </w:p>
    <w:p w:rsidR="00CD5D0B" w:rsidRDefault="00CD5D0B" w:rsidP="00CD5D0B">
      <w:pPr>
        <w:pStyle w:val="a"/>
      </w:pPr>
      <w:r w:rsidRPr="00DB36BC">
        <w:t>«</w:t>
      </w:r>
      <w:r>
        <w:t>Автомобиль</w:t>
      </w:r>
      <w:r w:rsidRPr="00DB36BC">
        <w:t>».</w:t>
      </w:r>
      <w:r>
        <w:t xml:space="preserve"> Ссылка на конкретный автомобиль в справочнике автотранспорта.</w:t>
      </w:r>
    </w:p>
    <w:p w:rsidR="00CD5D0B" w:rsidRDefault="00CD5D0B" w:rsidP="00CD5D0B">
      <w:pPr>
        <w:pStyle w:val="a"/>
      </w:pPr>
      <w:r>
        <w:t>«Вид затрат». Выбор из вариантов «Текущие затраты» (по умолчанию) и «Аварийный ремонт».</w:t>
      </w:r>
    </w:p>
    <w:p w:rsidR="005A1187" w:rsidRPr="00DB36BC" w:rsidRDefault="005A1187" w:rsidP="00CD5D0B">
      <w:pPr>
        <w:pStyle w:val="a"/>
      </w:pPr>
      <w:r>
        <w:t>«Описание затрат». Текстовое поле комментария.</w:t>
      </w:r>
    </w:p>
    <w:p w:rsidR="00CD5D0B" w:rsidRDefault="00CD5D0B" w:rsidP="00CD5D0B">
      <w:pPr>
        <w:pStyle w:val="a"/>
      </w:pPr>
      <w:r>
        <w:t>«Стоимость с НДС». Численное. 2 знака после запятой. Вносится руками.</w:t>
      </w:r>
    </w:p>
    <w:p w:rsidR="00600C53" w:rsidRDefault="00104346" w:rsidP="00CD5D0B">
      <w:pPr>
        <w:pStyle w:val="a"/>
      </w:pPr>
      <w:r>
        <w:t>«</w:t>
      </w:r>
      <w:r w:rsidR="00600C53">
        <w:t>Ставка НДС</w:t>
      </w:r>
      <w:r>
        <w:t>»</w:t>
      </w:r>
      <w:r w:rsidR="00E239E0">
        <w:t>.</w:t>
      </w:r>
      <w:r w:rsidR="006406A2">
        <w:t xml:space="preserve"> Проценты с точностью до десятых долей процента. Вносится руками. </w:t>
      </w:r>
      <w:r w:rsidR="00CD5D0B">
        <w:t>По умолчанию 18%.</w:t>
      </w:r>
    </w:p>
    <w:p w:rsidR="00CD5D0B" w:rsidRDefault="00CD5D0B" w:rsidP="00CD5D0B">
      <w:pPr>
        <w:pStyle w:val="a"/>
      </w:pPr>
      <w:r>
        <w:lastRenderedPageBreak/>
        <w:t xml:space="preserve">«Стоимость». Численное. 2 знака после запятой. Вычисляемое. Считается из «Стоимости с НДС» и «Ставки НДС». </w:t>
      </w:r>
    </w:p>
    <w:p w:rsidR="00997FA3" w:rsidRDefault="00997FA3" w:rsidP="00997FA3">
      <w:pPr>
        <w:pStyle w:val="a"/>
      </w:pPr>
      <w:r>
        <w:t>«Дата операции». Ссылка/копия на «Дату операции» родительского документа. Поле нужно для работы транзакционного механизма.</w:t>
      </w:r>
    </w:p>
    <w:p w:rsidR="00997FA3" w:rsidRDefault="00997FA3" w:rsidP="00997FA3">
      <w:pPr>
        <w:pStyle w:val="a"/>
      </w:pPr>
      <w:r>
        <w:t>«Контрагент». Ссылка/копия на «Контрагент» родительского документа. Поле нужно для работы транзакционного механизма.</w:t>
      </w:r>
    </w:p>
    <w:p w:rsidR="00674F5E" w:rsidRDefault="00674F5E" w:rsidP="00674F5E">
      <w:r w:rsidRPr="00914265">
        <w:t>Статусы документа:</w:t>
      </w:r>
    </w:p>
    <w:p w:rsidR="00674F5E" w:rsidRDefault="00674F5E" w:rsidP="009B2948">
      <w:pPr>
        <w:pStyle w:val="a"/>
      </w:pPr>
      <w:r>
        <w:t>«Не присвоен». Статус ставится после автоматического формирования документа.</w:t>
      </w:r>
    </w:p>
    <w:p w:rsidR="00997FA3" w:rsidRDefault="00674F5E" w:rsidP="00997FA3">
      <w:pPr>
        <w:pStyle w:val="a"/>
      </w:pPr>
      <w:r w:rsidRPr="009B2948">
        <w:t>«Сформирован».</w:t>
      </w:r>
    </w:p>
    <w:p w:rsidR="00600C53" w:rsidRDefault="00600C53" w:rsidP="00725460"/>
    <w:p w:rsidR="002F7EEB" w:rsidRDefault="002F7EEB" w:rsidP="002F7EEB">
      <w:r>
        <w:t>При переводе в статус «Сформирован» при текущем учёте или при нахождении в статусе «Сформирован» при предварительном или окончательном закрытии периода.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56"/>
        <w:gridCol w:w="1279"/>
        <w:gridCol w:w="1100"/>
        <w:gridCol w:w="1918"/>
        <w:gridCol w:w="963"/>
        <w:gridCol w:w="1480"/>
        <w:gridCol w:w="1575"/>
      </w:tblGrid>
      <w:tr w:rsidR="002F7EEB" w:rsidRPr="00A2678D" w:rsidTr="00997FA3">
        <w:tc>
          <w:tcPr>
            <w:tcW w:w="0" w:type="auto"/>
            <w:tcBorders>
              <w:bottom w:val="double" w:sz="4" w:space="0" w:color="auto"/>
            </w:tcBorders>
          </w:tcPr>
          <w:p w:rsidR="002F7EEB" w:rsidRPr="00A2678D" w:rsidRDefault="002F7EEB" w:rsidP="00E53157">
            <w:pPr>
              <w:jc w:val="center"/>
              <w:rPr>
                <w:b/>
              </w:rPr>
            </w:pPr>
            <w:r w:rsidRPr="00A2678D">
              <w:rPr>
                <w:b/>
              </w:rPr>
              <w:t>Дата проводки</w:t>
            </w:r>
            <w:r>
              <w:rPr>
                <w:b/>
              </w:rPr>
              <w:br/>
            </w:r>
            <w:r w:rsidRPr="00A2678D">
              <w:rPr>
                <w:b/>
              </w:rPr>
              <w:t>из поля</w:t>
            </w:r>
          </w:p>
        </w:tc>
        <w:tc>
          <w:tcPr>
            <w:tcW w:w="1323" w:type="dxa"/>
            <w:tcBorders>
              <w:bottom w:val="double" w:sz="4" w:space="0" w:color="auto"/>
            </w:tcBorders>
          </w:tcPr>
          <w:p w:rsidR="002F7EEB" w:rsidRPr="00A2678D" w:rsidRDefault="002F7EEB" w:rsidP="00E53157">
            <w:pPr>
              <w:jc w:val="center"/>
              <w:rPr>
                <w:b/>
              </w:rPr>
            </w:pPr>
            <w:r>
              <w:rPr>
                <w:b/>
              </w:rPr>
              <w:t>При значении поля</w:t>
            </w:r>
          </w:p>
        </w:tc>
        <w:tc>
          <w:tcPr>
            <w:tcW w:w="1066" w:type="dxa"/>
            <w:tcBorders>
              <w:bottom w:val="double" w:sz="4" w:space="0" w:color="auto"/>
            </w:tcBorders>
          </w:tcPr>
          <w:p w:rsidR="002F7EEB" w:rsidRPr="00A2678D" w:rsidRDefault="002F7EEB" w:rsidP="00E53157">
            <w:pPr>
              <w:jc w:val="center"/>
              <w:rPr>
                <w:b/>
              </w:rPr>
            </w:pPr>
            <w:r>
              <w:rPr>
                <w:b/>
              </w:rPr>
              <w:t>Равного</w:t>
            </w:r>
          </w:p>
        </w:tc>
        <w:tc>
          <w:tcPr>
            <w:tcW w:w="1853" w:type="dxa"/>
            <w:tcBorders>
              <w:bottom w:val="double" w:sz="4" w:space="0" w:color="auto"/>
            </w:tcBorders>
          </w:tcPr>
          <w:p w:rsidR="002F7EEB" w:rsidRPr="00A2678D" w:rsidRDefault="002F7EEB" w:rsidP="00E53157">
            <w:pPr>
              <w:jc w:val="center"/>
              <w:rPr>
                <w:b/>
              </w:rPr>
            </w:pPr>
            <w:r w:rsidRPr="00A2678D">
              <w:rPr>
                <w:b/>
              </w:rPr>
              <w:t>Счёт</w:t>
            </w:r>
          </w:p>
        </w:tc>
        <w:tc>
          <w:tcPr>
            <w:tcW w:w="935" w:type="dxa"/>
            <w:tcBorders>
              <w:bottom w:val="double" w:sz="4" w:space="0" w:color="auto"/>
            </w:tcBorders>
          </w:tcPr>
          <w:p w:rsidR="002F7EEB" w:rsidRPr="00600371" w:rsidRDefault="002F7EEB" w:rsidP="00E53157">
            <w:pPr>
              <w:jc w:val="center"/>
              <w:rPr>
                <w:b/>
              </w:rPr>
            </w:pPr>
            <w:r w:rsidRPr="00A2678D">
              <w:rPr>
                <w:b/>
                <w:lang w:val="en-US"/>
              </w:rPr>
              <w:t>DB</w:t>
            </w:r>
            <w:r w:rsidRPr="00600371">
              <w:rPr>
                <w:b/>
              </w:rPr>
              <w:t>/</w:t>
            </w:r>
            <w:r w:rsidRPr="00A2678D">
              <w:rPr>
                <w:b/>
                <w:lang w:val="en-US"/>
              </w:rPr>
              <w:t>CR</w:t>
            </w:r>
          </w:p>
        </w:tc>
        <w:tc>
          <w:tcPr>
            <w:tcW w:w="1389" w:type="dxa"/>
            <w:tcBorders>
              <w:bottom w:val="double" w:sz="4" w:space="0" w:color="auto"/>
            </w:tcBorders>
          </w:tcPr>
          <w:p w:rsidR="002F7EEB" w:rsidRPr="00A2678D" w:rsidRDefault="002F7EEB" w:rsidP="00E53157">
            <w:pPr>
              <w:jc w:val="center"/>
              <w:rPr>
                <w:b/>
              </w:rPr>
            </w:pPr>
            <w:r w:rsidRPr="00A2678D">
              <w:rPr>
                <w:b/>
              </w:rPr>
              <w:t>Аналитика</w:t>
            </w:r>
            <w:r>
              <w:rPr>
                <w:b/>
              </w:rPr>
              <w:br/>
            </w:r>
            <w:r w:rsidRPr="00A2678D">
              <w:rPr>
                <w:b/>
              </w:rPr>
              <w:t>из поля</w:t>
            </w:r>
          </w:p>
        </w:tc>
        <w:tc>
          <w:tcPr>
            <w:tcW w:w="1789" w:type="dxa"/>
            <w:tcBorders>
              <w:bottom w:val="double" w:sz="4" w:space="0" w:color="auto"/>
            </w:tcBorders>
          </w:tcPr>
          <w:p w:rsidR="002F7EEB" w:rsidRPr="00A2678D" w:rsidRDefault="002F7EEB" w:rsidP="00E53157">
            <w:pPr>
              <w:jc w:val="center"/>
              <w:rPr>
                <w:b/>
              </w:rPr>
            </w:pPr>
            <w:r w:rsidRPr="00A2678D">
              <w:rPr>
                <w:b/>
              </w:rPr>
              <w:t>Сумма</w:t>
            </w:r>
            <w:r>
              <w:rPr>
                <w:b/>
              </w:rPr>
              <w:br/>
            </w:r>
            <w:r w:rsidRPr="00A2678D">
              <w:rPr>
                <w:b/>
              </w:rPr>
              <w:t>из поля</w:t>
            </w:r>
          </w:p>
        </w:tc>
      </w:tr>
      <w:tr w:rsidR="002F7EEB" w:rsidTr="00997FA3">
        <w:tc>
          <w:tcPr>
            <w:tcW w:w="0" w:type="auto"/>
            <w:tcBorders>
              <w:top w:val="single" w:sz="4" w:space="0" w:color="auto"/>
            </w:tcBorders>
          </w:tcPr>
          <w:p w:rsidR="002F7EEB" w:rsidRDefault="002F7EEB" w:rsidP="00E53157">
            <w:r w:rsidRPr="00DB36BC">
              <w:t>Дата операции</w:t>
            </w:r>
          </w:p>
        </w:tc>
        <w:tc>
          <w:tcPr>
            <w:tcW w:w="1323" w:type="dxa"/>
            <w:vMerge w:val="restart"/>
            <w:tcBorders>
              <w:top w:val="single" w:sz="4" w:space="0" w:color="auto"/>
            </w:tcBorders>
            <w:vAlign w:val="center"/>
          </w:tcPr>
          <w:p w:rsidR="002F7EEB" w:rsidRPr="00B43039" w:rsidRDefault="00B43039" w:rsidP="00E5315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&lt;</w:t>
            </w:r>
            <w:r>
              <w:t>Не важно</w:t>
            </w:r>
            <w:r>
              <w:rPr>
                <w:lang w:val="en-US"/>
              </w:rPr>
              <w:t>&gt;</w:t>
            </w:r>
          </w:p>
        </w:tc>
        <w:tc>
          <w:tcPr>
            <w:tcW w:w="1066" w:type="dxa"/>
            <w:vMerge w:val="restart"/>
            <w:tcBorders>
              <w:top w:val="single" w:sz="4" w:space="0" w:color="auto"/>
            </w:tcBorders>
            <w:vAlign w:val="center"/>
          </w:tcPr>
          <w:p w:rsidR="002F7EEB" w:rsidRDefault="00B43039" w:rsidP="00E53157">
            <w:pPr>
              <w:jc w:val="left"/>
            </w:pPr>
            <w:r>
              <w:rPr>
                <w:lang w:val="en-US"/>
              </w:rPr>
              <w:t>&lt;</w:t>
            </w:r>
            <w:r>
              <w:t>Не важно</w:t>
            </w:r>
            <w:r>
              <w:rPr>
                <w:lang w:val="en-US"/>
              </w:rPr>
              <w:t>&gt;</w:t>
            </w:r>
          </w:p>
        </w:tc>
        <w:tc>
          <w:tcPr>
            <w:tcW w:w="1853" w:type="dxa"/>
            <w:tcBorders>
              <w:top w:val="single" w:sz="4" w:space="0" w:color="auto"/>
            </w:tcBorders>
          </w:tcPr>
          <w:p w:rsidR="002F7EEB" w:rsidRPr="003E5D17" w:rsidRDefault="002F7EEB" w:rsidP="006C42EF">
            <w:r>
              <w:t>4</w:t>
            </w:r>
            <w:r w:rsidR="006C42EF">
              <w:t>51</w:t>
            </w:r>
            <w:r>
              <w:t>,</w:t>
            </w:r>
            <w:r w:rsidRPr="00FA3C5D">
              <w:t xml:space="preserve"> </w:t>
            </w:r>
            <w:r w:rsidR="006C42EF">
              <w:t>Ремонт автотранспорта</w:t>
            </w:r>
          </w:p>
        </w:tc>
        <w:tc>
          <w:tcPr>
            <w:tcW w:w="935" w:type="dxa"/>
            <w:tcBorders>
              <w:top w:val="single" w:sz="4" w:space="0" w:color="auto"/>
            </w:tcBorders>
          </w:tcPr>
          <w:p w:rsidR="002F7EEB" w:rsidRPr="00FA3C5D" w:rsidRDefault="002F7EEB" w:rsidP="00E53157">
            <w:pPr>
              <w:jc w:val="center"/>
            </w:pPr>
            <w:r>
              <w:rPr>
                <w:lang w:val="en-US"/>
              </w:rPr>
              <w:t>DB</w:t>
            </w:r>
          </w:p>
        </w:tc>
        <w:tc>
          <w:tcPr>
            <w:tcW w:w="1389" w:type="dxa"/>
            <w:tcBorders>
              <w:top w:val="single" w:sz="4" w:space="0" w:color="auto"/>
            </w:tcBorders>
          </w:tcPr>
          <w:p w:rsidR="002F7EEB" w:rsidRPr="001D089C" w:rsidRDefault="00997FA3" w:rsidP="00E53157">
            <w:r>
              <w:t>Автомобиль</w:t>
            </w:r>
          </w:p>
        </w:tc>
        <w:tc>
          <w:tcPr>
            <w:tcW w:w="1789" w:type="dxa"/>
            <w:tcBorders>
              <w:top w:val="single" w:sz="4" w:space="0" w:color="auto"/>
            </w:tcBorders>
          </w:tcPr>
          <w:p w:rsidR="002F7EEB" w:rsidRDefault="002F7EEB" w:rsidP="00E53157">
            <w:r>
              <w:t>Стоимость с НДС</w:t>
            </w:r>
          </w:p>
        </w:tc>
      </w:tr>
      <w:tr w:rsidR="002F7EEB" w:rsidTr="00997FA3">
        <w:tc>
          <w:tcPr>
            <w:tcW w:w="0" w:type="auto"/>
            <w:tcBorders>
              <w:bottom w:val="single" w:sz="4" w:space="0" w:color="auto"/>
            </w:tcBorders>
          </w:tcPr>
          <w:p w:rsidR="002F7EEB" w:rsidRDefault="002F7EEB" w:rsidP="00E53157">
            <w:r w:rsidRPr="00DB36BC">
              <w:t>Дата операции</w:t>
            </w:r>
          </w:p>
        </w:tc>
        <w:tc>
          <w:tcPr>
            <w:tcW w:w="1323" w:type="dxa"/>
            <w:vMerge/>
            <w:tcBorders>
              <w:bottom w:val="single" w:sz="4" w:space="0" w:color="auto"/>
            </w:tcBorders>
            <w:vAlign w:val="center"/>
          </w:tcPr>
          <w:p w:rsidR="002F7EEB" w:rsidRDefault="002F7EEB" w:rsidP="00E53157">
            <w:pPr>
              <w:jc w:val="left"/>
            </w:pPr>
          </w:p>
        </w:tc>
        <w:tc>
          <w:tcPr>
            <w:tcW w:w="1066" w:type="dxa"/>
            <w:vMerge/>
            <w:tcBorders>
              <w:bottom w:val="single" w:sz="4" w:space="0" w:color="auto"/>
            </w:tcBorders>
            <w:vAlign w:val="center"/>
          </w:tcPr>
          <w:p w:rsidR="002F7EEB" w:rsidRDefault="002F7EEB" w:rsidP="00E53157">
            <w:pPr>
              <w:jc w:val="left"/>
            </w:pPr>
          </w:p>
        </w:tc>
        <w:tc>
          <w:tcPr>
            <w:tcW w:w="1853" w:type="dxa"/>
            <w:tcBorders>
              <w:bottom w:val="single" w:sz="4" w:space="0" w:color="auto"/>
            </w:tcBorders>
          </w:tcPr>
          <w:p w:rsidR="002F7EEB" w:rsidRPr="00340534" w:rsidRDefault="002F7EEB" w:rsidP="00E53157">
            <w:r>
              <w:t>30, Счета кредиторов (взаиморасчёты)</w:t>
            </w:r>
          </w:p>
        </w:tc>
        <w:tc>
          <w:tcPr>
            <w:tcW w:w="935" w:type="dxa"/>
            <w:tcBorders>
              <w:bottom w:val="single" w:sz="4" w:space="0" w:color="auto"/>
            </w:tcBorders>
          </w:tcPr>
          <w:p w:rsidR="002F7EEB" w:rsidRPr="00FA3C5D" w:rsidRDefault="002F7EEB" w:rsidP="00E53157">
            <w:pPr>
              <w:jc w:val="center"/>
            </w:pPr>
            <w:r>
              <w:rPr>
                <w:lang w:val="en-US"/>
              </w:rPr>
              <w:t>CR</w:t>
            </w:r>
          </w:p>
        </w:tc>
        <w:tc>
          <w:tcPr>
            <w:tcW w:w="1389" w:type="dxa"/>
            <w:tcBorders>
              <w:bottom w:val="single" w:sz="4" w:space="0" w:color="auto"/>
            </w:tcBorders>
          </w:tcPr>
          <w:p w:rsidR="002F7EEB" w:rsidRPr="00441755" w:rsidRDefault="00997FA3" w:rsidP="00E53157">
            <w:r>
              <w:t>Контрагент</w:t>
            </w:r>
          </w:p>
        </w:tc>
        <w:tc>
          <w:tcPr>
            <w:tcW w:w="1789" w:type="dxa"/>
            <w:tcBorders>
              <w:bottom w:val="single" w:sz="4" w:space="0" w:color="auto"/>
            </w:tcBorders>
          </w:tcPr>
          <w:p w:rsidR="002F7EEB" w:rsidRDefault="002F7EEB" w:rsidP="00E53157">
            <w:r>
              <w:t>Стоимость с НДС</w:t>
            </w:r>
          </w:p>
        </w:tc>
      </w:tr>
    </w:tbl>
    <w:p w:rsidR="00933FED" w:rsidRDefault="00933FED" w:rsidP="00933FED">
      <w:pPr>
        <w:pStyle w:val="2"/>
      </w:pPr>
      <w:r>
        <w:t>Страховой договор</w:t>
      </w:r>
      <w:r w:rsidRPr="00914265">
        <w:t>.</w:t>
      </w:r>
    </w:p>
    <w:p w:rsidR="00933FED" w:rsidRDefault="00933FED" w:rsidP="00725460">
      <w:r>
        <w:t>Документ предназначен для учёта параметров страховки автотранспорта.</w:t>
      </w:r>
    </w:p>
    <w:p w:rsidR="00933FED" w:rsidRPr="00BE2D71" w:rsidRDefault="00933FED" w:rsidP="00933FED">
      <w:pPr>
        <w:pStyle w:val="3"/>
      </w:pPr>
      <w:r>
        <w:t>Документ «Страхо</w:t>
      </w:r>
      <w:r w:rsidR="00F33BA4">
        <w:t>вой договор</w:t>
      </w:r>
      <w:r>
        <w:t>».</w:t>
      </w:r>
    </w:p>
    <w:p w:rsidR="00015E27" w:rsidRDefault="00015E27" w:rsidP="00015E27">
      <w:pPr>
        <w:pStyle w:val="a"/>
        <w:numPr>
          <w:ilvl w:val="0"/>
          <w:numId w:val="0"/>
        </w:numPr>
        <w:ind w:left="567" w:hanging="567"/>
      </w:pPr>
      <w:r>
        <w:t>Поля документа:</w:t>
      </w:r>
    </w:p>
    <w:p w:rsidR="00933FED" w:rsidRDefault="00933FED" w:rsidP="00933FED">
      <w:pPr>
        <w:pStyle w:val="a"/>
      </w:pPr>
      <w:r>
        <w:t>«Дата создания документа». Дата, когда создан документ.</w:t>
      </w:r>
    </w:p>
    <w:p w:rsidR="00F648D1" w:rsidRDefault="00F648D1" w:rsidP="00933FED">
      <w:pPr>
        <w:pStyle w:val="a"/>
      </w:pPr>
      <w:r>
        <w:t>«Номер договора». Текстовое поле для номера бумажного договора.</w:t>
      </w:r>
    </w:p>
    <w:p w:rsidR="00F33BA4" w:rsidRDefault="00F33BA4" w:rsidP="00933FED">
      <w:pPr>
        <w:pStyle w:val="a"/>
      </w:pPr>
      <w:r>
        <w:t>«Дата договора». Дата договора (из бумажного договора).</w:t>
      </w:r>
    </w:p>
    <w:p w:rsidR="00933FED" w:rsidRDefault="00933FED" w:rsidP="00933FED">
      <w:pPr>
        <w:pStyle w:val="a"/>
      </w:pPr>
      <w:r>
        <w:t>«Контрагент». Ссылка на контрагента (страховую компанию), заключившую договор.</w:t>
      </w:r>
    </w:p>
    <w:p w:rsidR="00F33BA4" w:rsidRDefault="00F33BA4" w:rsidP="00933FED">
      <w:pPr>
        <w:pStyle w:val="a"/>
      </w:pPr>
      <w:r>
        <w:t>«Дата начала». Дата начала действия страховки. Вносится руками из договора.</w:t>
      </w:r>
    </w:p>
    <w:p w:rsidR="00F33BA4" w:rsidRDefault="00F33BA4" w:rsidP="00F33BA4">
      <w:pPr>
        <w:pStyle w:val="a"/>
      </w:pPr>
      <w:r>
        <w:t>«Дата окончания». Дата окончания действия страховки. Вносится руками из договора.</w:t>
      </w:r>
    </w:p>
    <w:p w:rsidR="00F33BA4" w:rsidRDefault="00F33BA4" w:rsidP="00F33BA4">
      <w:pPr>
        <w:pStyle w:val="a"/>
      </w:pPr>
      <w:r>
        <w:t>«Вид страховки». Выбор из вариантов «ОСАГО» (по умолчанию), «КАСКО».</w:t>
      </w:r>
    </w:p>
    <w:p w:rsidR="0007196B" w:rsidRDefault="0007196B" w:rsidP="00F33BA4">
      <w:pPr>
        <w:pStyle w:val="a"/>
      </w:pPr>
      <w:r>
        <w:t>«Стоимость</w:t>
      </w:r>
      <w:r w:rsidR="00F33BA4">
        <w:t xml:space="preserve"> страховки</w:t>
      </w:r>
      <w:r>
        <w:t xml:space="preserve"> с НДС». Численное. 2 знака после запятой. </w:t>
      </w:r>
      <w:r w:rsidR="00F020D1">
        <w:t>Считается как сумма из состава документа</w:t>
      </w:r>
      <w:r>
        <w:t>.</w:t>
      </w:r>
    </w:p>
    <w:p w:rsidR="0007196B" w:rsidRDefault="0007196B" w:rsidP="0007196B">
      <w:pPr>
        <w:pStyle w:val="a"/>
      </w:pPr>
      <w:r>
        <w:t>«Стоимость</w:t>
      </w:r>
      <w:r w:rsidR="00F33BA4">
        <w:t xml:space="preserve"> страховки</w:t>
      </w:r>
      <w:r>
        <w:t xml:space="preserve">». Численное. 2 знака после запятой. Вычисляемое. </w:t>
      </w:r>
      <w:r w:rsidR="00F020D1">
        <w:t>Считается как сумма из состава документа</w:t>
      </w:r>
      <w:r w:rsidR="00F648D1">
        <w:t>.</w:t>
      </w:r>
    </w:p>
    <w:p w:rsidR="00F648D1" w:rsidRDefault="00F648D1" w:rsidP="00F648D1">
      <w:r w:rsidRPr="00914265">
        <w:t>Статусы документа</w:t>
      </w:r>
      <w:r>
        <w:t xml:space="preserve"> для учёта</w:t>
      </w:r>
      <w:r w:rsidRPr="00914265">
        <w:t>:</w:t>
      </w:r>
    </w:p>
    <w:p w:rsidR="00F648D1" w:rsidRDefault="00F648D1" w:rsidP="00F648D1">
      <w:pPr>
        <w:pStyle w:val="a"/>
      </w:pPr>
      <w:r>
        <w:t>«Не присвоен». Документ при создании попадает в этот статус.</w:t>
      </w:r>
    </w:p>
    <w:p w:rsidR="00F648D1" w:rsidRPr="00821743" w:rsidRDefault="00F648D1" w:rsidP="00F648D1">
      <w:pPr>
        <w:pStyle w:val="a"/>
      </w:pPr>
      <w:r>
        <w:t>«Сформирован».</w:t>
      </w:r>
    </w:p>
    <w:p w:rsidR="00F648D1" w:rsidRDefault="00F648D1" w:rsidP="00F648D1">
      <w:pPr>
        <w:pStyle w:val="20"/>
      </w:pPr>
      <w:r>
        <w:t>Проверка на заполненные поля. Все поля должны быть заполнены.</w:t>
      </w:r>
    </w:p>
    <w:p w:rsidR="00F648D1" w:rsidRDefault="00F648D1" w:rsidP="00F648D1">
      <w:pPr>
        <w:pStyle w:val="20"/>
      </w:pPr>
      <w:r>
        <w:t>Проверяем, что «Дата начала» не попадает в закрытый период.</w:t>
      </w:r>
    </w:p>
    <w:p w:rsidR="00015E27" w:rsidRPr="00821743" w:rsidRDefault="00015E27" w:rsidP="00015E27">
      <w:pPr>
        <w:pStyle w:val="a"/>
      </w:pPr>
      <w:r>
        <w:lastRenderedPageBreak/>
        <w:t>«Созданы документы для учёта».</w:t>
      </w:r>
      <w:r w:rsidR="00842CAB">
        <w:t xml:space="preserve"> В этот статус документ попадает после создания соответствующих документов «Учёта страховки» (см. далее).</w:t>
      </w:r>
    </w:p>
    <w:p w:rsidR="001B12D1" w:rsidRPr="00BE2D71" w:rsidRDefault="001B12D1" w:rsidP="001B12D1">
      <w:pPr>
        <w:pStyle w:val="3"/>
      </w:pPr>
      <w:r>
        <w:t>Документ «Состав страхового договора».</w:t>
      </w:r>
    </w:p>
    <w:p w:rsidR="00015E27" w:rsidRDefault="00015E27" w:rsidP="00015E27">
      <w:pPr>
        <w:pStyle w:val="a"/>
        <w:numPr>
          <w:ilvl w:val="0"/>
          <w:numId w:val="0"/>
        </w:numPr>
        <w:ind w:left="567" w:hanging="567"/>
      </w:pPr>
      <w:r>
        <w:t>Поля документа:</w:t>
      </w:r>
    </w:p>
    <w:p w:rsidR="001B12D1" w:rsidRDefault="001B12D1" w:rsidP="001B12D1">
      <w:pPr>
        <w:pStyle w:val="a"/>
      </w:pPr>
      <w:r>
        <w:t>Ссылка на документ «Страховой договор».</w:t>
      </w:r>
    </w:p>
    <w:p w:rsidR="00F648D1" w:rsidRDefault="00F648D1" w:rsidP="00F648D1">
      <w:pPr>
        <w:pStyle w:val="a"/>
      </w:pPr>
      <w:r w:rsidRPr="00DB36BC">
        <w:t>«</w:t>
      </w:r>
      <w:r>
        <w:t>Автомобиль</w:t>
      </w:r>
      <w:r w:rsidRPr="00DB36BC">
        <w:t>».</w:t>
      </w:r>
      <w:r>
        <w:t xml:space="preserve"> Ссылка на конкретный автомобиль в справочнике автотранспорта.</w:t>
      </w:r>
    </w:p>
    <w:p w:rsidR="00F648D1" w:rsidRDefault="00F648D1" w:rsidP="00F648D1">
      <w:pPr>
        <w:pStyle w:val="a"/>
      </w:pPr>
      <w:r>
        <w:t>«Стоимость страховки с НДС». Численное. 2 знака после запятой. Вносится руками.</w:t>
      </w:r>
    </w:p>
    <w:p w:rsidR="00F648D1" w:rsidRDefault="00F648D1" w:rsidP="00F648D1">
      <w:pPr>
        <w:pStyle w:val="a"/>
      </w:pPr>
      <w:r>
        <w:t>«Ставка НДС». Проценты с точностью до десятых долей процента. Вносится руками. По умолчанию 18%.</w:t>
      </w:r>
    </w:p>
    <w:p w:rsidR="00F648D1" w:rsidRDefault="00F648D1" w:rsidP="00F648D1">
      <w:pPr>
        <w:pStyle w:val="a"/>
      </w:pPr>
      <w:r>
        <w:t xml:space="preserve">«Стоимость страховки». Численное. 2 знака после запятой. Вычисляемое. Считается из «Стоимости с НДС» и «Ставки НДС». </w:t>
      </w:r>
    </w:p>
    <w:p w:rsidR="00015E27" w:rsidRDefault="00015E27" w:rsidP="00015E27">
      <w:r w:rsidRPr="00914265">
        <w:t>Статусы документа</w:t>
      </w:r>
      <w:r>
        <w:t xml:space="preserve"> для учёта</w:t>
      </w:r>
      <w:r w:rsidRPr="00914265">
        <w:t>:</w:t>
      </w:r>
    </w:p>
    <w:p w:rsidR="00015E27" w:rsidRDefault="00015E27" w:rsidP="00015E27">
      <w:pPr>
        <w:pStyle w:val="a"/>
      </w:pPr>
      <w:r>
        <w:t>«Не присвоен». Документ при создании попадает в этот статус.</w:t>
      </w:r>
    </w:p>
    <w:p w:rsidR="00015E27" w:rsidRPr="00821743" w:rsidRDefault="00015E27" w:rsidP="00015E27">
      <w:pPr>
        <w:pStyle w:val="a"/>
      </w:pPr>
      <w:r>
        <w:t>«Сформирован».</w:t>
      </w:r>
    </w:p>
    <w:p w:rsidR="00015E27" w:rsidRDefault="00015E27" w:rsidP="00015E27">
      <w:pPr>
        <w:pStyle w:val="20"/>
      </w:pPr>
      <w:r>
        <w:t>Проверка на заполненные поля. Все поля должны быть заполнены.</w:t>
      </w:r>
    </w:p>
    <w:p w:rsidR="00015E27" w:rsidRDefault="00015E27" w:rsidP="00015E27">
      <w:pPr>
        <w:pStyle w:val="20"/>
      </w:pPr>
      <w:r>
        <w:t>Проверяем, что «Дата начала» не попадает в закрытый период.</w:t>
      </w:r>
    </w:p>
    <w:p w:rsidR="00015E27" w:rsidRPr="00BE2D71" w:rsidRDefault="00015E27" w:rsidP="00015E27">
      <w:pPr>
        <w:pStyle w:val="3"/>
      </w:pPr>
      <w:r>
        <w:t>Документ «Учёт страховки».</w:t>
      </w:r>
    </w:p>
    <w:p w:rsidR="00015E27" w:rsidRDefault="00015E27" w:rsidP="00015E27">
      <w:pPr>
        <w:pStyle w:val="a"/>
        <w:ind w:left="567" w:hanging="567"/>
      </w:pPr>
      <w:r>
        <w:t>Документ предназначен для фактического учёта затрат по страховке. То есть, проводки совершаются на основании этого документа.</w:t>
      </w:r>
    </w:p>
    <w:p w:rsidR="00015E27" w:rsidRDefault="00015E27" w:rsidP="00015E27">
      <w:pPr>
        <w:pStyle w:val="a"/>
        <w:ind w:left="567" w:hanging="567"/>
      </w:pPr>
      <w:r>
        <w:t>На основании дат действия договора, автомобилей и сумм страховки для каждого периода времени (месяца) для каждого автомобиля, вошедшего в документ страховки, порождается документ «Учёт страховки». Первая дата учёта в документе берётся, как дата начала действия страховки. Следующая дата берётся на месяц больше. Если такой даты нет (29- 31 числа), то берётся последняя дата месяца.</w:t>
      </w:r>
    </w:p>
    <w:p w:rsidR="00842CAB" w:rsidRDefault="00015E27" w:rsidP="00842CAB">
      <w:pPr>
        <w:pStyle w:val="a"/>
        <w:ind w:left="567" w:hanging="567"/>
      </w:pPr>
      <w:r>
        <w:t>Сумма страховки для автомобиля делится равномерно по сформированным для него документам учёта.</w:t>
      </w:r>
      <w:r w:rsidR="00842CAB">
        <w:t xml:space="preserve"> Если период действия страховки не кратен целому количеству месяцев, то на неполный месяц всё равно сумма считается равной полному.</w:t>
      </w:r>
    </w:p>
    <w:p w:rsidR="00015E27" w:rsidRDefault="00015E27" w:rsidP="00015E27">
      <w:pPr>
        <w:pStyle w:val="a"/>
        <w:numPr>
          <w:ilvl w:val="0"/>
          <w:numId w:val="0"/>
        </w:numPr>
        <w:ind w:left="567" w:hanging="567"/>
      </w:pPr>
      <w:r>
        <w:t>Поля документа:</w:t>
      </w:r>
    </w:p>
    <w:p w:rsidR="00015E27" w:rsidRDefault="00015E27" w:rsidP="00842CAB">
      <w:pPr>
        <w:pStyle w:val="a"/>
        <w:ind w:left="567" w:hanging="567"/>
      </w:pPr>
      <w:r w:rsidRPr="00DB36BC">
        <w:t>«</w:t>
      </w:r>
      <w:r>
        <w:t>Автомобиль</w:t>
      </w:r>
      <w:r w:rsidRPr="00DB36BC">
        <w:t>».</w:t>
      </w:r>
      <w:r>
        <w:t xml:space="preserve"> Ссылка на конкретный автомобиль в справочнике автотранспорта.</w:t>
      </w:r>
    </w:p>
    <w:p w:rsidR="00015E27" w:rsidRDefault="00015E27" w:rsidP="00842CAB">
      <w:pPr>
        <w:pStyle w:val="a"/>
        <w:ind w:left="567" w:hanging="567"/>
      </w:pPr>
      <w:r>
        <w:t>«Дата учёта».</w:t>
      </w:r>
      <w:r w:rsidR="008B3B8D">
        <w:t xml:space="preserve"> Автоматически сформированная дата учёта.</w:t>
      </w:r>
    </w:p>
    <w:p w:rsidR="00015E27" w:rsidRDefault="00015E27" w:rsidP="00842CAB">
      <w:pPr>
        <w:pStyle w:val="a"/>
        <w:ind w:left="567" w:hanging="567"/>
      </w:pPr>
      <w:r>
        <w:t>«Сумма с НДС». Численное. 2 знака после запятой. Вычисляемое. Считается на основании состава документа «Состав страхового договора».</w:t>
      </w:r>
    </w:p>
    <w:p w:rsidR="00015E27" w:rsidRDefault="00015E27" w:rsidP="00842CAB">
      <w:pPr>
        <w:pStyle w:val="a"/>
        <w:ind w:left="567" w:hanging="567"/>
      </w:pPr>
      <w:r>
        <w:t>«Сумма». Численное. 2 знака после запятой. Вычисляемое. Считается на основании состава документа «Состав страхового договора».</w:t>
      </w:r>
    </w:p>
    <w:p w:rsidR="00842CAB" w:rsidRDefault="00842CAB" w:rsidP="00842CAB">
      <w:pPr>
        <w:pStyle w:val="a"/>
        <w:ind w:left="567" w:hanging="567"/>
      </w:pPr>
      <w:r>
        <w:t xml:space="preserve">«Учтён предварительно». При создании </w:t>
      </w:r>
      <w:r w:rsidRPr="00842CAB">
        <w:t>null</w:t>
      </w:r>
      <w:r>
        <w:t>/пустое</w:t>
      </w:r>
      <w:r w:rsidRPr="005A1187">
        <w:t xml:space="preserve">. </w:t>
      </w:r>
      <w:r>
        <w:t>Ссылка на запись в таблице проводок.</w:t>
      </w:r>
      <w:r w:rsidR="00D02584">
        <w:t xml:space="preserve"> Заполняется автоматически при проведении транзакции учёта.</w:t>
      </w:r>
    </w:p>
    <w:p w:rsidR="00842CAB" w:rsidRDefault="00842CAB" w:rsidP="00842CAB">
      <w:pPr>
        <w:pStyle w:val="a"/>
        <w:ind w:left="567" w:hanging="567"/>
      </w:pPr>
      <w:r>
        <w:t xml:space="preserve">«Учтён окончательно». При создании </w:t>
      </w:r>
      <w:r w:rsidRPr="00842CAB">
        <w:t>null</w:t>
      </w:r>
      <w:r>
        <w:t>/пустое</w:t>
      </w:r>
      <w:r w:rsidRPr="005A1187">
        <w:t xml:space="preserve">. </w:t>
      </w:r>
      <w:r>
        <w:t>Ссылка на запись в таблице проводок.</w:t>
      </w:r>
      <w:r w:rsidR="00D02584">
        <w:t xml:space="preserve"> Заполняется автоматически при проведении транзакции учёта.</w:t>
      </w:r>
    </w:p>
    <w:p w:rsidR="008B3B8D" w:rsidRDefault="008B3B8D" w:rsidP="008B3B8D">
      <w:pPr>
        <w:pStyle w:val="a"/>
        <w:ind w:left="567" w:hanging="567"/>
      </w:pPr>
      <w:r>
        <w:t>«Контрагент». Ссылка/копия на «Контрагент» родительского документа. Поле нужно для работы транзакционного механизма.</w:t>
      </w:r>
    </w:p>
    <w:p w:rsidR="00842CAB" w:rsidRDefault="00842CAB" w:rsidP="00842CAB">
      <w:r w:rsidRPr="00914265">
        <w:t>Статусы документа</w:t>
      </w:r>
      <w:r>
        <w:t xml:space="preserve"> для учёта</w:t>
      </w:r>
      <w:r w:rsidRPr="00914265">
        <w:t>:</w:t>
      </w:r>
    </w:p>
    <w:p w:rsidR="00842CAB" w:rsidRDefault="00842CAB" w:rsidP="00842CAB">
      <w:pPr>
        <w:pStyle w:val="a"/>
        <w:ind w:left="567" w:hanging="567"/>
      </w:pPr>
      <w:r>
        <w:t>«Сформирован».</w:t>
      </w:r>
      <w:r w:rsidRPr="00842CAB">
        <w:t xml:space="preserve"> </w:t>
      </w:r>
      <w:r>
        <w:t>Документ формируется автоматически, поэтому он сразу создаётся в статусе «Сформирован».</w:t>
      </w:r>
    </w:p>
    <w:p w:rsidR="002F7EEB" w:rsidRDefault="002F7EEB" w:rsidP="002F7EEB">
      <w:pPr>
        <w:pStyle w:val="a"/>
        <w:numPr>
          <w:ilvl w:val="0"/>
          <w:numId w:val="0"/>
        </w:numPr>
      </w:pPr>
    </w:p>
    <w:p w:rsidR="002F7EEB" w:rsidRDefault="002F7EEB" w:rsidP="002F7EEB">
      <w:r>
        <w:lastRenderedPageBreak/>
        <w:t>При переводе в статус «Сформирован» при текущем учёте или при нахождении в статусе «Сформирован» при предварительном или окончательном закрытии периода.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56"/>
        <w:gridCol w:w="1297"/>
        <w:gridCol w:w="1100"/>
        <w:gridCol w:w="1918"/>
        <w:gridCol w:w="963"/>
        <w:gridCol w:w="1480"/>
        <w:gridCol w:w="1557"/>
      </w:tblGrid>
      <w:tr w:rsidR="00F07CE7" w:rsidRPr="00A2678D" w:rsidTr="00E53157">
        <w:tc>
          <w:tcPr>
            <w:tcW w:w="0" w:type="auto"/>
            <w:tcBorders>
              <w:bottom w:val="double" w:sz="4" w:space="0" w:color="auto"/>
            </w:tcBorders>
          </w:tcPr>
          <w:p w:rsidR="00F07CE7" w:rsidRPr="00A2678D" w:rsidRDefault="00F07CE7" w:rsidP="00E53157">
            <w:pPr>
              <w:jc w:val="center"/>
              <w:rPr>
                <w:b/>
              </w:rPr>
            </w:pPr>
            <w:r w:rsidRPr="00A2678D">
              <w:rPr>
                <w:b/>
              </w:rPr>
              <w:t>Дата проводки</w:t>
            </w:r>
            <w:r>
              <w:rPr>
                <w:b/>
              </w:rPr>
              <w:br/>
            </w:r>
            <w:r w:rsidRPr="00A2678D">
              <w:rPr>
                <w:b/>
              </w:rPr>
              <w:t>из поля</w:t>
            </w:r>
          </w:p>
        </w:tc>
        <w:tc>
          <w:tcPr>
            <w:tcW w:w="1323" w:type="dxa"/>
            <w:tcBorders>
              <w:bottom w:val="double" w:sz="4" w:space="0" w:color="auto"/>
            </w:tcBorders>
          </w:tcPr>
          <w:p w:rsidR="00F07CE7" w:rsidRPr="00A2678D" w:rsidRDefault="00F07CE7" w:rsidP="00E53157">
            <w:pPr>
              <w:jc w:val="center"/>
              <w:rPr>
                <w:b/>
              </w:rPr>
            </w:pPr>
            <w:r>
              <w:rPr>
                <w:b/>
              </w:rPr>
              <w:t>При значении поля</w:t>
            </w:r>
          </w:p>
        </w:tc>
        <w:tc>
          <w:tcPr>
            <w:tcW w:w="1066" w:type="dxa"/>
            <w:tcBorders>
              <w:bottom w:val="double" w:sz="4" w:space="0" w:color="auto"/>
            </w:tcBorders>
          </w:tcPr>
          <w:p w:rsidR="00F07CE7" w:rsidRPr="00A2678D" w:rsidRDefault="00F07CE7" w:rsidP="00E53157">
            <w:pPr>
              <w:jc w:val="center"/>
              <w:rPr>
                <w:b/>
              </w:rPr>
            </w:pPr>
            <w:r>
              <w:rPr>
                <w:b/>
              </w:rPr>
              <w:t>Равного</w:t>
            </w:r>
          </w:p>
        </w:tc>
        <w:tc>
          <w:tcPr>
            <w:tcW w:w="1853" w:type="dxa"/>
            <w:tcBorders>
              <w:bottom w:val="double" w:sz="4" w:space="0" w:color="auto"/>
            </w:tcBorders>
          </w:tcPr>
          <w:p w:rsidR="00F07CE7" w:rsidRPr="00A2678D" w:rsidRDefault="00F07CE7" w:rsidP="00E53157">
            <w:pPr>
              <w:jc w:val="center"/>
              <w:rPr>
                <w:b/>
              </w:rPr>
            </w:pPr>
            <w:r w:rsidRPr="00A2678D">
              <w:rPr>
                <w:b/>
              </w:rPr>
              <w:t>Счёт</w:t>
            </w:r>
          </w:p>
        </w:tc>
        <w:tc>
          <w:tcPr>
            <w:tcW w:w="935" w:type="dxa"/>
            <w:tcBorders>
              <w:bottom w:val="double" w:sz="4" w:space="0" w:color="auto"/>
            </w:tcBorders>
          </w:tcPr>
          <w:p w:rsidR="00F07CE7" w:rsidRPr="00600371" w:rsidRDefault="00F07CE7" w:rsidP="00E53157">
            <w:pPr>
              <w:jc w:val="center"/>
              <w:rPr>
                <w:b/>
              </w:rPr>
            </w:pPr>
            <w:r w:rsidRPr="00A2678D">
              <w:rPr>
                <w:b/>
                <w:lang w:val="en-US"/>
              </w:rPr>
              <w:t>DB</w:t>
            </w:r>
            <w:r w:rsidRPr="00600371">
              <w:rPr>
                <w:b/>
              </w:rPr>
              <w:t>/</w:t>
            </w:r>
            <w:r w:rsidRPr="00A2678D">
              <w:rPr>
                <w:b/>
                <w:lang w:val="en-US"/>
              </w:rPr>
              <w:t>CR</w:t>
            </w:r>
          </w:p>
        </w:tc>
        <w:tc>
          <w:tcPr>
            <w:tcW w:w="1389" w:type="dxa"/>
            <w:tcBorders>
              <w:bottom w:val="double" w:sz="4" w:space="0" w:color="auto"/>
            </w:tcBorders>
          </w:tcPr>
          <w:p w:rsidR="00F07CE7" w:rsidRPr="00A2678D" w:rsidRDefault="00F07CE7" w:rsidP="00E53157">
            <w:pPr>
              <w:jc w:val="center"/>
              <w:rPr>
                <w:b/>
              </w:rPr>
            </w:pPr>
            <w:r w:rsidRPr="00A2678D">
              <w:rPr>
                <w:b/>
              </w:rPr>
              <w:t>Аналитика</w:t>
            </w:r>
            <w:r>
              <w:rPr>
                <w:b/>
              </w:rPr>
              <w:br/>
            </w:r>
            <w:r w:rsidRPr="00A2678D">
              <w:rPr>
                <w:b/>
              </w:rPr>
              <w:t>из поля</w:t>
            </w:r>
          </w:p>
        </w:tc>
        <w:tc>
          <w:tcPr>
            <w:tcW w:w="1789" w:type="dxa"/>
            <w:tcBorders>
              <w:bottom w:val="double" w:sz="4" w:space="0" w:color="auto"/>
            </w:tcBorders>
          </w:tcPr>
          <w:p w:rsidR="00F07CE7" w:rsidRPr="00A2678D" w:rsidRDefault="00F07CE7" w:rsidP="00E53157">
            <w:pPr>
              <w:jc w:val="center"/>
              <w:rPr>
                <w:b/>
              </w:rPr>
            </w:pPr>
            <w:r w:rsidRPr="00A2678D">
              <w:rPr>
                <w:b/>
              </w:rPr>
              <w:t>Сумма</w:t>
            </w:r>
            <w:r>
              <w:rPr>
                <w:b/>
              </w:rPr>
              <w:br/>
            </w:r>
            <w:r w:rsidRPr="00A2678D">
              <w:rPr>
                <w:b/>
              </w:rPr>
              <w:t>из поля</w:t>
            </w:r>
          </w:p>
        </w:tc>
      </w:tr>
      <w:tr w:rsidR="00F07CE7" w:rsidTr="00E53157">
        <w:tc>
          <w:tcPr>
            <w:tcW w:w="0" w:type="auto"/>
            <w:tcBorders>
              <w:top w:val="single" w:sz="4" w:space="0" w:color="auto"/>
            </w:tcBorders>
          </w:tcPr>
          <w:p w:rsidR="00F07CE7" w:rsidRDefault="00F07CE7" w:rsidP="008B3B8D">
            <w:r w:rsidRPr="00DB36BC">
              <w:t xml:space="preserve">Дата </w:t>
            </w:r>
            <w:r w:rsidR="008B3B8D">
              <w:t>учёта</w:t>
            </w:r>
          </w:p>
        </w:tc>
        <w:tc>
          <w:tcPr>
            <w:tcW w:w="1323" w:type="dxa"/>
            <w:vMerge w:val="restart"/>
            <w:tcBorders>
              <w:top w:val="single" w:sz="4" w:space="0" w:color="auto"/>
            </w:tcBorders>
            <w:vAlign w:val="center"/>
          </w:tcPr>
          <w:p w:rsidR="00F07CE7" w:rsidRPr="00B43039" w:rsidRDefault="00F07CE7" w:rsidP="00E5315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&lt;</w:t>
            </w:r>
            <w:r>
              <w:t>Не важно</w:t>
            </w:r>
            <w:r>
              <w:rPr>
                <w:lang w:val="en-US"/>
              </w:rPr>
              <w:t>&gt;</w:t>
            </w:r>
          </w:p>
        </w:tc>
        <w:tc>
          <w:tcPr>
            <w:tcW w:w="1066" w:type="dxa"/>
            <w:vMerge w:val="restart"/>
            <w:tcBorders>
              <w:top w:val="single" w:sz="4" w:space="0" w:color="auto"/>
            </w:tcBorders>
            <w:vAlign w:val="center"/>
          </w:tcPr>
          <w:p w:rsidR="00F07CE7" w:rsidRDefault="00F07CE7" w:rsidP="00E53157">
            <w:pPr>
              <w:jc w:val="left"/>
            </w:pPr>
            <w:r>
              <w:rPr>
                <w:lang w:val="en-US"/>
              </w:rPr>
              <w:t>&lt;</w:t>
            </w:r>
            <w:r>
              <w:t>Не важно</w:t>
            </w:r>
            <w:r>
              <w:rPr>
                <w:lang w:val="en-US"/>
              </w:rPr>
              <w:t>&gt;</w:t>
            </w:r>
          </w:p>
        </w:tc>
        <w:tc>
          <w:tcPr>
            <w:tcW w:w="1853" w:type="dxa"/>
            <w:tcBorders>
              <w:top w:val="single" w:sz="4" w:space="0" w:color="auto"/>
            </w:tcBorders>
          </w:tcPr>
          <w:p w:rsidR="00F07CE7" w:rsidRPr="003E5D17" w:rsidRDefault="00F07CE7" w:rsidP="00E53157">
            <w:r>
              <w:t>452,</w:t>
            </w:r>
            <w:r w:rsidRPr="00FA3C5D">
              <w:t xml:space="preserve"> </w:t>
            </w:r>
            <w:r>
              <w:t>Страховка автотранспорта</w:t>
            </w:r>
          </w:p>
        </w:tc>
        <w:tc>
          <w:tcPr>
            <w:tcW w:w="935" w:type="dxa"/>
            <w:tcBorders>
              <w:top w:val="single" w:sz="4" w:space="0" w:color="auto"/>
            </w:tcBorders>
          </w:tcPr>
          <w:p w:rsidR="00F07CE7" w:rsidRPr="00FA3C5D" w:rsidRDefault="00F07CE7" w:rsidP="00E53157">
            <w:pPr>
              <w:jc w:val="center"/>
            </w:pPr>
            <w:r>
              <w:rPr>
                <w:lang w:val="en-US"/>
              </w:rPr>
              <w:t>DB</w:t>
            </w:r>
          </w:p>
        </w:tc>
        <w:tc>
          <w:tcPr>
            <w:tcW w:w="1389" w:type="dxa"/>
            <w:tcBorders>
              <w:top w:val="single" w:sz="4" w:space="0" w:color="auto"/>
            </w:tcBorders>
          </w:tcPr>
          <w:p w:rsidR="00F07CE7" w:rsidRPr="001D089C" w:rsidRDefault="00F07CE7" w:rsidP="00E53157">
            <w:r>
              <w:t>Автомобиль</w:t>
            </w:r>
          </w:p>
        </w:tc>
        <w:tc>
          <w:tcPr>
            <w:tcW w:w="1789" w:type="dxa"/>
            <w:tcBorders>
              <w:top w:val="single" w:sz="4" w:space="0" w:color="auto"/>
            </w:tcBorders>
          </w:tcPr>
          <w:p w:rsidR="00F07CE7" w:rsidRDefault="00A21899" w:rsidP="00E53157">
            <w:r>
              <w:t>Сумма</w:t>
            </w:r>
          </w:p>
        </w:tc>
      </w:tr>
      <w:tr w:rsidR="00F07CE7" w:rsidTr="00E53157">
        <w:tc>
          <w:tcPr>
            <w:tcW w:w="0" w:type="auto"/>
            <w:tcBorders>
              <w:bottom w:val="single" w:sz="4" w:space="0" w:color="auto"/>
            </w:tcBorders>
          </w:tcPr>
          <w:p w:rsidR="00F07CE7" w:rsidRDefault="00F07CE7" w:rsidP="008B3B8D">
            <w:r w:rsidRPr="00DB36BC">
              <w:t xml:space="preserve">Дата </w:t>
            </w:r>
            <w:r w:rsidR="008B3B8D">
              <w:t>учёта</w:t>
            </w:r>
          </w:p>
        </w:tc>
        <w:tc>
          <w:tcPr>
            <w:tcW w:w="1323" w:type="dxa"/>
            <w:vMerge/>
            <w:tcBorders>
              <w:bottom w:val="single" w:sz="4" w:space="0" w:color="auto"/>
            </w:tcBorders>
            <w:vAlign w:val="center"/>
          </w:tcPr>
          <w:p w:rsidR="00F07CE7" w:rsidRDefault="00F07CE7" w:rsidP="00E53157">
            <w:pPr>
              <w:jc w:val="left"/>
            </w:pPr>
          </w:p>
        </w:tc>
        <w:tc>
          <w:tcPr>
            <w:tcW w:w="1066" w:type="dxa"/>
            <w:vMerge/>
            <w:tcBorders>
              <w:bottom w:val="single" w:sz="4" w:space="0" w:color="auto"/>
            </w:tcBorders>
            <w:vAlign w:val="center"/>
          </w:tcPr>
          <w:p w:rsidR="00F07CE7" w:rsidRDefault="00F07CE7" w:rsidP="00E53157">
            <w:pPr>
              <w:jc w:val="left"/>
            </w:pPr>
          </w:p>
        </w:tc>
        <w:tc>
          <w:tcPr>
            <w:tcW w:w="1853" w:type="dxa"/>
            <w:tcBorders>
              <w:bottom w:val="single" w:sz="4" w:space="0" w:color="auto"/>
            </w:tcBorders>
          </w:tcPr>
          <w:p w:rsidR="00F07CE7" w:rsidRPr="00340534" w:rsidRDefault="00F07CE7" w:rsidP="00E53157">
            <w:r>
              <w:t>30, Счета кредиторов (взаиморасчёты)</w:t>
            </w:r>
          </w:p>
        </w:tc>
        <w:tc>
          <w:tcPr>
            <w:tcW w:w="935" w:type="dxa"/>
            <w:tcBorders>
              <w:bottom w:val="single" w:sz="4" w:space="0" w:color="auto"/>
            </w:tcBorders>
          </w:tcPr>
          <w:p w:rsidR="00F07CE7" w:rsidRPr="00FA3C5D" w:rsidRDefault="00F07CE7" w:rsidP="00E53157">
            <w:pPr>
              <w:jc w:val="center"/>
            </w:pPr>
            <w:r>
              <w:rPr>
                <w:lang w:val="en-US"/>
              </w:rPr>
              <w:t>CR</w:t>
            </w:r>
          </w:p>
        </w:tc>
        <w:tc>
          <w:tcPr>
            <w:tcW w:w="1389" w:type="dxa"/>
            <w:tcBorders>
              <w:bottom w:val="single" w:sz="4" w:space="0" w:color="auto"/>
            </w:tcBorders>
          </w:tcPr>
          <w:p w:rsidR="00F07CE7" w:rsidRPr="00441755" w:rsidRDefault="00F07CE7" w:rsidP="00E53157">
            <w:r>
              <w:t>Контрагент</w:t>
            </w:r>
          </w:p>
        </w:tc>
        <w:tc>
          <w:tcPr>
            <w:tcW w:w="1789" w:type="dxa"/>
            <w:tcBorders>
              <w:bottom w:val="single" w:sz="4" w:space="0" w:color="auto"/>
            </w:tcBorders>
          </w:tcPr>
          <w:p w:rsidR="00F07CE7" w:rsidRDefault="00A21899" w:rsidP="00E53157">
            <w:r>
              <w:t>Сумма</w:t>
            </w:r>
            <w:bookmarkStart w:id="0" w:name="_GoBack"/>
            <w:bookmarkEnd w:id="0"/>
          </w:p>
        </w:tc>
      </w:tr>
    </w:tbl>
    <w:p w:rsidR="00842CAB" w:rsidRPr="00BE2D71" w:rsidRDefault="00842CAB" w:rsidP="00842CAB">
      <w:pPr>
        <w:pStyle w:val="3"/>
      </w:pPr>
      <w:r>
        <w:t>Сервисы.</w:t>
      </w:r>
    </w:p>
    <w:p w:rsidR="00B14243" w:rsidRDefault="00842CAB" w:rsidP="00842CAB">
      <w:pPr>
        <w:pStyle w:val="a"/>
        <w:ind w:left="567" w:hanging="567"/>
      </w:pPr>
      <w:r>
        <w:t>Для документа «Страховой договор» в статусе «Сформирован». По нажатию кнопки «Создать документы учёта страховки» создаётся набор документов «Учёт страховки».</w:t>
      </w:r>
      <w:r w:rsidR="001F4938">
        <w:t xml:space="preserve"> При этом</w:t>
      </w:r>
      <w:r w:rsidR="00B14243">
        <w:t>:</w:t>
      </w:r>
    </w:p>
    <w:p w:rsidR="00015E27" w:rsidRDefault="00B14243" w:rsidP="00B14243">
      <w:pPr>
        <w:pStyle w:val="20"/>
        <w:ind w:left="1134" w:hanging="567"/>
      </w:pPr>
      <w:r>
        <w:t>Д</w:t>
      </w:r>
      <w:r w:rsidR="001F4938">
        <w:t>окумент «Страховой договор» переводится в статус «Созданы документы для учёта». Соответственно, работа сервиса возможна только из статуса «Сформирован».</w:t>
      </w:r>
    </w:p>
    <w:p w:rsidR="00B14243" w:rsidRDefault="00B14243" w:rsidP="00B14243">
      <w:pPr>
        <w:pStyle w:val="20"/>
        <w:ind w:left="1134" w:hanging="567"/>
      </w:pPr>
      <w:r>
        <w:t>Документ «Учёт страховки» не может быть создан для закрытого периода. Если таковое (команда на создание документа «Учёт страховки» в закрытом периоде) происходит, то ни один документ «Учёта страховки» для «Страхового договора» не создаётся и система выдаёт сообщение об ошибке. Статус документа «Страховой договор» остаётся «сформирован».</w:t>
      </w:r>
    </w:p>
    <w:p w:rsidR="001F4938" w:rsidRDefault="00842CAB" w:rsidP="00842CAB">
      <w:pPr>
        <w:pStyle w:val="a"/>
        <w:ind w:left="567" w:hanging="567"/>
      </w:pPr>
      <w:r>
        <w:t>Для документа «Страховой договор» в статусе «</w:t>
      </w:r>
      <w:r w:rsidR="001F4938">
        <w:t>Созданы документы для учёта</w:t>
      </w:r>
      <w:r>
        <w:t>»</w:t>
      </w:r>
      <w:r w:rsidR="001F4938">
        <w:t xml:space="preserve"> возможно удаление документов учёта нажатием кнопки «Удалить документы учёта». При этом происходят проверки:</w:t>
      </w:r>
    </w:p>
    <w:p w:rsidR="001F4938" w:rsidRDefault="001F4938" w:rsidP="001F4938">
      <w:pPr>
        <w:pStyle w:val="20"/>
      </w:pPr>
      <w:r>
        <w:t>Выполнение возможно только из статуса «Созданы документы для учёта».</w:t>
      </w:r>
    </w:p>
    <w:p w:rsidR="001F4938" w:rsidRDefault="001F4938" w:rsidP="001F4938">
      <w:pPr>
        <w:pStyle w:val="20"/>
      </w:pPr>
      <w:r>
        <w:t>Проверяется нет ли по «Страховому договору» «Документов учёта», уже вошедших в учёт, что видно из не пустых ссылок в полях «Учтён предварительно» или «Учтён окончательно» «Документа учёта».</w:t>
      </w:r>
      <w:r w:rsidR="00B14243">
        <w:t xml:space="preserve"> Если хотя бы один такой (вошедший в учёт) документ «Учёта страховки» найден, то перевод документа «Страховой договор» обратно в статус «Сформирован» невозможен и ни один соответствующий документ «Учёт страховки» не удаляется.</w:t>
      </w:r>
      <w:r w:rsidR="00D50DDC">
        <w:t xml:space="preserve"> Система выдаёт сообщение об ошибке.</w:t>
      </w:r>
    </w:p>
    <w:p w:rsidR="00533347" w:rsidRDefault="00533347" w:rsidP="00533347">
      <w:pPr>
        <w:pStyle w:val="2"/>
      </w:pPr>
      <w:r>
        <w:t>Выплаты по страховке</w:t>
      </w:r>
      <w:r w:rsidRPr="00914265">
        <w:t>.</w:t>
      </w:r>
    </w:p>
    <w:p w:rsidR="00533347" w:rsidRDefault="00533347" w:rsidP="00533347">
      <w:pPr>
        <w:pStyle w:val="a"/>
        <w:ind w:left="567" w:hanging="567"/>
      </w:pPr>
      <w:r>
        <w:t>Документ предназначен для фактического учёта сумм, начисленных страховой компанией к выплате (компенсации) по страховому случаю.</w:t>
      </w:r>
    </w:p>
    <w:p w:rsidR="00533347" w:rsidRDefault="00533347" w:rsidP="00725460">
      <w:r>
        <w:t>Поля документа:</w:t>
      </w:r>
    </w:p>
    <w:p w:rsidR="00533347" w:rsidRDefault="00533347" w:rsidP="00533347">
      <w:pPr>
        <w:pStyle w:val="a"/>
        <w:ind w:left="567" w:hanging="567"/>
      </w:pPr>
      <w:r>
        <w:t>«Дата документа». Дата создания документа.</w:t>
      </w:r>
    </w:p>
    <w:p w:rsidR="00533347" w:rsidRDefault="00533347" w:rsidP="00533347">
      <w:pPr>
        <w:pStyle w:val="a"/>
        <w:ind w:left="567" w:hanging="567"/>
      </w:pPr>
      <w:r>
        <w:t>«Страховой договор». Ссылка на страховой договор.</w:t>
      </w:r>
    </w:p>
    <w:p w:rsidR="00533347" w:rsidRDefault="00533347" w:rsidP="00533347">
      <w:pPr>
        <w:pStyle w:val="a"/>
        <w:ind w:left="567" w:hanging="567"/>
      </w:pPr>
      <w:r w:rsidRPr="00DB36BC">
        <w:t>«</w:t>
      </w:r>
      <w:r>
        <w:t>Автомобиль</w:t>
      </w:r>
      <w:r w:rsidRPr="00DB36BC">
        <w:t>».</w:t>
      </w:r>
      <w:r>
        <w:t xml:space="preserve"> Ссылка на конкретный автомобиль в справочнике автотранспорта. При выборе автомобиля проверка на то, что он есть в указанном страховом договоре. Невозможно выбрать автомобиль, не указав договор.</w:t>
      </w:r>
    </w:p>
    <w:p w:rsidR="00533347" w:rsidRDefault="00533347" w:rsidP="00533347">
      <w:pPr>
        <w:pStyle w:val="a"/>
        <w:ind w:left="567" w:hanging="567"/>
      </w:pPr>
      <w:r>
        <w:t>«Дата признания компенсации». Дата, когда страховой компанией принято решение о признании страхового случая.</w:t>
      </w:r>
    </w:p>
    <w:p w:rsidR="00533347" w:rsidRDefault="00533347" w:rsidP="00533347">
      <w:pPr>
        <w:pStyle w:val="a"/>
        <w:ind w:left="567" w:hanging="567"/>
      </w:pPr>
      <w:r>
        <w:lastRenderedPageBreak/>
        <w:t>«Сумма». Численное. 2 знака после запятой. Сумма к оплате страховой компанией по страховому случаю.</w:t>
      </w:r>
    </w:p>
    <w:p w:rsidR="00533347" w:rsidRDefault="00533347" w:rsidP="00533347">
      <w:pPr>
        <w:pStyle w:val="a"/>
        <w:ind w:left="567" w:hanging="567"/>
      </w:pPr>
      <w:r>
        <w:t xml:space="preserve">«Учтён предварительно». При создании </w:t>
      </w:r>
      <w:r w:rsidRPr="00842CAB">
        <w:t>null</w:t>
      </w:r>
      <w:r>
        <w:t>/пустое</w:t>
      </w:r>
      <w:r w:rsidRPr="005A1187">
        <w:t xml:space="preserve">. </w:t>
      </w:r>
      <w:r>
        <w:t>Ссылка на запись в таблице проводок.</w:t>
      </w:r>
      <w:r w:rsidR="00D02584">
        <w:t xml:space="preserve"> Заполняется автоматически при проведении транзакции учёта.</w:t>
      </w:r>
    </w:p>
    <w:p w:rsidR="00533347" w:rsidRDefault="00533347" w:rsidP="00533347">
      <w:pPr>
        <w:pStyle w:val="a"/>
        <w:ind w:left="567" w:hanging="567"/>
      </w:pPr>
      <w:r>
        <w:t xml:space="preserve">«Учтён окончательно». При создании </w:t>
      </w:r>
      <w:r w:rsidRPr="00842CAB">
        <w:t>null</w:t>
      </w:r>
      <w:r>
        <w:t>/пустое</w:t>
      </w:r>
      <w:r w:rsidRPr="005A1187">
        <w:t xml:space="preserve">. </w:t>
      </w:r>
      <w:r>
        <w:t>Ссылка на запись в таблице проводок.</w:t>
      </w:r>
      <w:r w:rsidR="00D02584">
        <w:t xml:space="preserve"> Заполняется автоматически при проведении транзакции учёта.</w:t>
      </w:r>
    </w:p>
    <w:p w:rsidR="00AB57B1" w:rsidRDefault="00AB57B1" w:rsidP="00AB57B1">
      <w:pPr>
        <w:pStyle w:val="a"/>
        <w:ind w:left="567" w:hanging="567"/>
      </w:pPr>
      <w:r>
        <w:t>«Контрагент». Ссылка на контрагента. Поле, заполняемое автоматически, на основании данных о договоре. Поле нужно для работы транзакционного механизма.</w:t>
      </w:r>
    </w:p>
    <w:p w:rsidR="00533347" w:rsidRDefault="00533347" w:rsidP="00533347">
      <w:r w:rsidRPr="00914265">
        <w:t>Статусы документа</w:t>
      </w:r>
      <w:r>
        <w:t xml:space="preserve"> для учёта</w:t>
      </w:r>
      <w:r w:rsidRPr="00914265">
        <w:t>:</w:t>
      </w:r>
    </w:p>
    <w:p w:rsidR="00533347" w:rsidRDefault="00533347" w:rsidP="00533347">
      <w:pPr>
        <w:pStyle w:val="a"/>
      </w:pPr>
      <w:r>
        <w:t>«Не присвоен». Документ при создании попадает в этот статус.</w:t>
      </w:r>
    </w:p>
    <w:p w:rsidR="00533347" w:rsidRPr="00821743" w:rsidRDefault="00533347" w:rsidP="00533347">
      <w:pPr>
        <w:pStyle w:val="a"/>
      </w:pPr>
      <w:r>
        <w:t>«Сформирован».</w:t>
      </w:r>
    </w:p>
    <w:p w:rsidR="00533347" w:rsidRDefault="00533347" w:rsidP="00533347">
      <w:pPr>
        <w:pStyle w:val="20"/>
      </w:pPr>
      <w:r>
        <w:t xml:space="preserve">Проверка на заполненные поля. Все поля </w:t>
      </w:r>
      <w:r w:rsidR="00D02584">
        <w:t xml:space="preserve">(кроме двух для дат учёта) </w:t>
      </w:r>
      <w:r>
        <w:t>должны быть заполнены.</w:t>
      </w:r>
    </w:p>
    <w:p w:rsidR="00533347" w:rsidRDefault="00533347" w:rsidP="00533347">
      <w:pPr>
        <w:pStyle w:val="20"/>
      </w:pPr>
      <w:r>
        <w:t>Проверяем, что «</w:t>
      </w:r>
      <w:r w:rsidR="00D02584">
        <w:t>Дата признания компенсации</w:t>
      </w:r>
      <w:r>
        <w:t>» не попадает в закрытый период.</w:t>
      </w:r>
    </w:p>
    <w:p w:rsidR="00533347" w:rsidRDefault="00533347" w:rsidP="00725460"/>
    <w:p w:rsidR="002F7EEB" w:rsidRDefault="002F7EEB" w:rsidP="002F7EEB">
      <w:r>
        <w:t>При переводе в статус «Сформирован» при текущем учёте или при нахождении в статусе «Сформирован» при предварительном или окончательном закрытии периода.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67"/>
        <w:gridCol w:w="1265"/>
        <w:gridCol w:w="1100"/>
        <w:gridCol w:w="1918"/>
        <w:gridCol w:w="963"/>
        <w:gridCol w:w="1480"/>
        <w:gridCol w:w="1278"/>
      </w:tblGrid>
      <w:tr w:rsidR="00F07CE7" w:rsidRPr="00A2678D" w:rsidTr="00E53157">
        <w:tc>
          <w:tcPr>
            <w:tcW w:w="0" w:type="auto"/>
            <w:tcBorders>
              <w:bottom w:val="double" w:sz="4" w:space="0" w:color="auto"/>
            </w:tcBorders>
          </w:tcPr>
          <w:p w:rsidR="00F07CE7" w:rsidRPr="00A2678D" w:rsidRDefault="00F07CE7" w:rsidP="00E53157">
            <w:pPr>
              <w:jc w:val="center"/>
              <w:rPr>
                <w:b/>
              </w:rPr>
            </w:pPr>
            <w:r w:rsidRPr="00A2678D">
              <w:rPr>
                <w:b/>
              </w:rPr>
              <w:t>Дата проводки</w:t>
            </w:r>
            <w:r>
              <w:rPr>
                <w:b/>
              </w:rPr>
              <w:br/>
            </w:r>
            <w:r w:rsidRPr="00A2678D">
              <w:rPr>
                <w:b/>
              </w:rPr>
              <w:t>из поля</w:t>
            </w:r>
          </w:p>
        </w:tc>
        <w:tc>
          <w:tcPr>
            <w:tcW w:w="1323" w:type="dxa"/>
            <w:tcBorders>
              <w:bottom w:val="double" w:sz="4" w:space="0" w:color="auto"/>
            </w:tcBorders>
          </w:tcPr>
          <w:p w:rsidR="00F07CE7" w:rsidRPr="00A2678D" w:rsidRDefault="00F07CE7" w:rsidP="00E53157">
            <w:pPr>
              <w:jc w:val="center"/>
              <w:rPr>
                <w:b/>
              </w:rPr>
            </w:pPr>
            <w:r>
              <w:rPr>
                <w:b/>
              </w:rPr>
              <w:t>При значении поля</w:t>
            </w:r>
          </w:p>
        </w:tc>
        <w:tc>
          <w:tcPr>
            <w:tcW w:w="1066" w:type="dxa"/>
            <w:tcBorders>
              <w:bottom w:val="double" w:sz="4" w:space="0" w:color="auto"/>
            </w:tcBorders>
          </w:tcPr>
          <w:p w:rsidR="00F07CE7" w:rsidRPr="00A2678D" w:rsidRDefault="00F07CE7" w:rsidP="00E53157">
            <w:pPr>
              <w:jc w:val="center"/>
              <w:rPr>
                <w:b/>
              </w:rPr>
            </w:pPr>
            <w:r>
              <w:rPr>
                <w:b/>
              </w:rPr>
              <w:t>Равного</w:t>
            </w:r>
          </w:p>
        </w:tc>
        <w:tc>
          <w:tcPr>
            <w:tcW w:w="1853" w:type="dxa"/>
            <w:tcBorders>
              <w:bottom w:val="double" w:sz="4" w:space="0" w:color="auto"/>
            </w:tcBorders>
          </w:tcPr>
          <w:p w:rsidR="00F07CE7" w:rsidRPr="00A2678D" w:rsidRDefault="00F07CE7" w:rsidP="00E53157">
            <w:pPr>
              <w:jc w:val="center"/>
              <w:rPr>
                <w:b/>
              </w:rPr>
            </w:pPr>
            <w:r w:rsidRPr="00A2678D">
              <w:rPr>
                <w:b/>
              </w:rPr>
              <w:t>Счёт</w:t>
            </w:r>
          </w:p>
        </w:tc>
        <w:tc>
          <w:tcPr>
            <w:tcW w:w="935" w:type="dxa"/>
            <w:tcBorders>
              <w:bottom w:val="double" w:sz="4" w:space="0" w:color="auto"/>
            </w:tcBorders>
          </w:tcPr>
          <w:p w:rsidR="00F07CE7" w:rsidRPr="00600371" w:rsidRDefault="00F07CE7" w:rsidP="00E53157">
            <w:pPr>
              <w:jc w:val="center"/>
              <w:rPr>
                <w:b/>
              </w:rPr>
            </w:pPr>
            <w:r w:rsidRPr="00A2678D">
              <w:rPr>
                <w:b/>
                <w:lang w:val="en-US"/>
              </w:rPr>
              <w:t>DB</w:t>
            </w:r>
            <w:r w:rsidRPr="00600371">
              <w:rPr>
                <w:b/>
              </w:rPr>
              <w:t>/</w:t>
            </w:r>
            <w:r w:rsidRPr="00A2678D">
              <w:rPr>
                <w:b/>
                <w:lang w:val="en-US"/>
              </w:rPr>
              <w:t>CR</w:t>
            </w:r>
          </w:p>
        </w:tc>
        <w:tc>
          <w:tcPr>
            <w:tcW w:w="1389" w:type="dxa"/>
            <w:tcBorders>
              <w:bottom w:val="double" w:sz="4" w:space="0" w:color="auto"/>
            </w:tcBorders>
          </w:tcPr>
          <w:p w:rsidR="00F07CE7" w:rsidRPr="00A2678D" w:rsidRDefault="00F07CE7" w:rsidP="00E53157">
            <w:pPr>
              <w:jc w:val="center"/>
              <w:rPr>
                <w:b/>
              </w:rPr>
            </w:pPr>
            <w:r w:rsidRPr="00A2678D">
              <w:rPr>
                <w:b/>
              </w:rPr>
              <w:t>Аналитика</w:t>
            </w:r>
            <w:r>
              <w:rPr>
                <w:b/>
              </w:rPr>
              <w:br/>
            </w:r>
            <w:r w:rsidRPr="00A2678D">
              <w:rPr>
                <w:b/>
              </w:rPr>
              <w:t>из поля</w:t>
            </w:r>
          </w:p>
        </w:tc>
        <w:tc>
          <w:tcPr>
            <w:tcW w:w="1789" w:type="dxa"/>
            <w:tcBorders>
              <w:bottom w:val="double" w:sz="4" w:space="0" w:color="auto"/>
            </w:tcBorders>
          </w:tcPr>
          <w:p w:rsidR="00F07CE7" w:rsidRPr="00A2678D" w:rsidRDefault="00F07CE7" w:rsidP="00E53157">
            <w:pPr>
              <w:jc w:val="center"/>
              <w:rPr>
                <w:b/>
              </w:rPr>
            </w:pPr>
            <w:r w:rsidRPr="00A2678D">
              <w:rPr>
                <w:b/>
              </w:rPr>
              <w:t>Сумма</w:t>
            </w:r>
            <w:r>
              <w:rPr>
                <w:b/>
              </w:rPr>
              <w:br/>
            </w:r>
            <w:r w:rsidRPr="00A2678D">
              <w:rPr>
                <w:b/>
              </w:rPr>
              <w:t>из поля</w:t>
            </w:r>
          </w:p>
        </w:tc>
      </w:tr>
      <w:tr w:rsidR="00F07CE7" w:rsidTr="00E53157">
        <w:tc>
          <w:tcPr>
            <w:tcW w:w="0" w:type="auto"/>
            <w:tcBorders>
              <w:top w:val="single" w:sz="4" w:space="0" w:color="auto"/>
            </w:tcBorders>
          </w:tcPr>
          <w:p w:rsidR="00F07CE7" w:rsidRDefault="00375E37" w:rsidP="00E53157">
            <w:r>
              <w:t>Дата признания компенсации</w:t>
            </w:r>
          </w:p>
        </w:tc>
        <w:tc>
          <w:tcPr>
            <w:tcW w:w="1323" w:type="dxa"/>
            <w:vMerge w:val="restart"/>
            <w:tcBorders>
              <w:top w:val="single" w:sz="4" w:space="0" w:color="auto"/>
            </w:tcBorders>
            <w:vAlign w:val="center"/>
          </w:tcPr>
          <w:p w:rsidR="00F07CE7" w:rsidRPr="00B43039" w:rsidRDefault="00F07CE7" w:rsidP="00E5315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&lt;</w:t>
            </w:r>
            <w:r>
              <w:t>Не важно</w:t>
            </w:r>
            <w:r>
              <w:rPr>
                <w:lang w:val="en-US"/>
              </w:rPr>
              <w:t>&gt;</w:t>
            </w:r>
          </w:p>
        </w:tc>
        <w:tc>
          <w:tcPr>
            <w:tcW w:w="1066" w:type="dxa"/>
            <w:vMerge w:val="restart"/>
            <w:tcBorders>
              <w:top w:val="single" w:sz="4" w:space="0" w:color="auto"/>
            </w:tcBorders>
            <w:vAlign w:val="center"/>
          </w:tcPr>
          <w:p w:rsidR="00F07CE7" w:rsidRDefault="00F07CE7" w:rsidP="00E53157">
            <w:pPr>
              <w:jc w:val="left"/>
            </w:pPr>
            <w:r>
              <w:rPr>
                <w:lang w:val="en-US"/>
              </w:rPr>
              <w:t>&lt;</w:t>
            </w:r>
            <w:r>
              <w:t>Не важно</w:t>
            </w:r>
            <w:r>
              <w:rPr>
                <w:lang w:val="en-US"/>
              </w:rPr>
              <w:t>&gt;</w:t>
            </w:r>
          </w:p>
        </w:tc>
        <w:tc>
          <w:tcPr>
            <w:tcW w:w="1853" w:type="dxa"/>
            <w:tcBorders>
              <w:top w:val="single" w:sz="4" w:space="0" w:color="auto"/>
            </w:tcBorders>
          </w:tcPr>
          <w:p w:rsidR="00F07CE7" w:rsidRPr="003E5D17" w:rsidRDefault="00F07CE7" w:rsidP="00F07CE7">
            <w:r>
              <w:t>30, Счета кредиторов (взаиморасчёты)</w:t>
            </w:r>
          </w:p>
        </w:tc>
        <w:tc>
          <w:tcPr>
            <w:tcW w:w="935" w:type="dxa"/>
            <w:tcBorders>
              <w:top w:val="single" w:sz="4" w:space="0" w:color="auto"/>
            </w:tcBorders>
          </w:tcPr>
          <w:p w:rsidR="00F07CE7" w:rsidRPr="00FA3C5D" w:rsidRDefault="00F07CE7" w:rsidP="00E53157">
            <w:pPr>
              <w:jc w:val="center"/>
            </w:pPr>
            <w:r>
              <w:rPr>
                <w:lang w:val="en-US"/>
              </w:rPr>
              <w:t>DB</w:t>
            </w:r>
          </w:p>
        </w:tc>
        <w:tc>
          <w:tcPr>
            <w:tcW w:w="1389" w:type="dxa"/>
            <w:tcBorders>
              <w:top w:val="single" w:sz="4" w:space="0" w:color="auto"/>
            </w:tcBorders>
          </w:tcPr>
          <w:p w:rsidR="00F07CE7" w:rsidRPr="001D089C" w:rsidRDefault="00F07CE7" w:rsidP="00E53157">
            <w:r>
              <w:t>Контрагент</w:t>
            </w:r>
          </w:p>
        </w:tc>
        <w:tc>
          <w:tcPr>
            <w:tcW w:w="1789" w:type="dxa"/>
            <w:tcBorders>
              <w:top w:val="single" w:sz="4" w:space="0" w:color="auto"/>
            </w:tcBorders>
          </w:tcPr>
          <w:p w:rsidR="00F07CE7" w:rsidRDefault="00277598" w:rsidP="00E53157">
            <w:r>
              <w:t>Сумма</w:t>
            </w:r>
          </w:p>
        </w:tc>
      </w:tr>
      <w:tr w:rsidR="00F07CE7" w:rsidTr="00E53157">
        <w:tc>
          <w:tcPr>
            <w:tcW w:w="0" w:type="auto"/>
            <w:tcBorders>
              <w:bottom w:val="single" w:sz="4" w:space="0" w:color="auto"/>
            </w:tcBorders>
          </w:tcPr>
          <w:p w:rsidR="00F07CE7" w:rsidRDefault="00375E37" w:rsidP="00E53157">
            <w:r>
              <w:t>Дата признания компенсации</w:t>
            </w:r>
          </w:p>
        </w:tc>
        <w:tc>
          <w:tcPr>
            <w:tcW w:w="1323" w:type="dxa"/>
            <w:vMerge/>
            <w:tcBorders>
              <w:bottom w:val="single" w:sz="4" w:space="0" w:color="auto"/>
            </w:tcBorders>
            <w:vAlign w:val="center"/>
          </w:tcPr>
          <w:p w:rsidR="00F07CE7" w:rsidRDefault="00F07CE7" w:rsidP="00E53157">
            <w:pPr>
              <w:jc w:val="left"/>
            </w:pPr>
          </w:p>
        </w:tc>
        <w:tc>
          <w:tcPr>
            <w:tcW w:w="1066" w:type="dxa"/>
            <w:vMerge/>
            <w:tcBorders>
              <w:bottom w:val="single" w:sz="4" w:space="0" w:color="auto"/>
            </w:tcBorders>
            <w:vAlign w:val="center"/>
          </w:tcPr>
          <w:p w:rsidR="00F07CE7" w:rsidRDefault="00F07CE7" w:rsidP="00E53157">
            <w:pPr>
              <w:jc w:val="left"/>
            </w:pPr>
          </w:p>
        </w:tc>
        <w:tc>
          <w:tcPr>
            <w:tcW w:w="1853" w:type="dxa"/>
            <w:tcBorders>
              <w:bottom w:val="single" w:sz="4" w:space="0" w:color="auto"/>
            </w:tcBorders>
          </w:tcPr>
          <w:p w:rsidR="00F07CE7" w:rsidRPr="00340534" w:rsidRDefault="00F07CE7" w:rsidP="00375E37">
            <w:r>
              <w:t>45</w:t>
            </w:r>
            <w:r w:rsidR="00375E37">
              <w:t>3</w:t>
            </w:r>
            <w:r>
              <w:t>,</w:t>
            </w:r>
            <w:r w:rsidRPr="00FA3C5D">
              <w:t xml:space="preserve"> </w:t>
            </w:r>
            <w:r w:rsidR="00375E37">
              <w:t>Выплаты по страховым случаям.</w:t>
            </w:r>
          </w:p>
        </w:tc>
        <w:tc>
          <w:tcPr>
            <w:tcW w:w="935" w:type="dxa"/>
            <w:tcBorders>
              <w:bottom w:val="single" w:sz="4" w:space="0" w:color="auto"/>
            </w:tcBorders>
          </w:tcPr>
          <w:p w:rsidR="00F07CE7" w:rsidRPr="00FA3C5D" w:rsidRDefault="00F07CE7" w:rsidP="00E53157">
            <w:pPr>
              <w:jc w:val="center"/>
            </w:pPr>
            <w:r>
              <w:rPr>
                <w:lang w:val="en-US"/>
              </w:rPr>
              <w:t>CR</w:t>
            </w:r>
          </w:p>
        </w:tc>
        <w:tc>
          <w:tcPr>
            <w:tcW w:w="1389" w:type="dxa"/>
            <w:tcBorders>
              <w:bottom w:val="single" w:sz="4" w:space="0" w:color="auto"/>
            </w:tcBorders>
          </w:tcPr>
          <w:p w:rsidR="00F07CE7" w:rsidRPr="00441755" w:rsidRDefault="00F07CE7" w:rsidP="00E53157">
            <w:r>
              <w:t>Автомобиль</w:t>
            </w:r>
          </w:p>
        </w:tc>
        <w:tc>
          <w:tcPr>
            <w:tcW w:w="1789" w:type="dxa"/>
            <w:tcBorders>
              <w:bottom w:val="single" w:sz="4" w:space="0" w:color="auto"/>
            </w:tcBorders>
          </w:tcPr>
          <w:p w:rsidR="00F07CE7" w:rsidRDefault="00277598" w:rsidP="00E53157">
            <w:r>
              <w:t>Сумма</w:t>
            </w:r>
          </w:p>
        </w:tc>
      </w:tr>
    </w:tbl>
    <w:p w:rsidR="00533347" w:rsidRDefault="00533347" w:rsidP="00725460"/>
    <w:p w:rsidR="00F07CE7" w:rsidRDefault="00F07CE7" w:rsidP="00725460"/>
    <w:sectPr w:rsidR="00F07CE7" w:rsidSect="00EE2577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2F81" w:rsidRDefault="002B2F81" w:rsidP="003272E3">
      <w:pPr>
        <w:spacing w:after="0"/>
      </w:pPr>
      <w:r>
        <w:separator/>
      </w:r>
    </w:p>
  </w:endnote>
  <w:endnote w:type="continuationSeparator" w:id="0">
    <w:p w:rsidR="002B2F81" w:rsidRDefault="002B2F81" w:rsidP="003272E3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888" w:rsidRPr="00DB2B2E" w:rsidRDefault="00697F7A" w:rsidP="00DB2B2E">
    <w:pPr>
      <w:pStyle w:val="a6"/>
      <w:pBdr>
        <w:top w:val="thinThickSmallGap" w:sz="24" w:space="1" w:color="622423" w:themeColor="accent2" w:themeShade="7F"/>
      </w:pBdr>
      <w:tabs>
        <w:tab w:val="clear" w:pos="4677"/>
      </w:tabs>
      <w:rPr>
        <w:rFonts w:asciiTheme="majorHAnsi" w:hAnsiTheme="majorHAnsi"/>
      </w:rPr>
    </w:pPr>
    <w:r>
      <w:rPr>
        <w:rFonts w:asciiTheme="majorHAnsi" w:hAnsiTheme="majorHAnsi"/>
      </w:rPr>
      <w:t>Учёт ремонта и страхования автотранспорта</w:t>
    </w:r>
    <w:r w:rsidR="00000888">
      <w:rPr>
        <w:rFonts w:asciiTheme="majorHAnsi" w:hAnsiTheme="majorHAnsi"/>
      </w:rPr>
      <w:t>.</w:t>
    </w:r>
    <w:r w:rsidR="00000888">
      <w:rPr>
        <w:rFonts w:asciiTheme="majorHAnsi" w:hAnsiTheme="majorHAnsi"/>
      </w:rPr>
      <w:tab/>
      <w:t xml:space="preserve">Страница </w:t>
    </w:r>
    <w:r w:rsidR="004237DC" w:rsidRPr="004237DC">
      <w:fldChar w:fldCharType="begin"/>
    </w:r>
    <w:r w:rsidR="00000888">
      <w:instrText xml:space="preserve"> PAGE   \* MERGEFORMAT </w:instrText>
    </w:r>
    <w:r w:rsidR="004237DC" w:rsidRPr="004237DC">
      <w:fldChar w:fldCharType="separate"/>
    </w:r>
    <w:r w:rsidR="00FD58F5" w:rsidRPr="00FD58F5">
      <w:rPr>
        <w:rFonts w:asciiTheme="majorHAnsi" w:hAnsiTheme="majorHAnsi"/>
        <w:noProof/>
      </w:rPr>
      <w:t>2</w:t>
    </w:r>
    <w:r w:rsidR="004237DC">
      <w:rPr>
        <w:rFonts w:asciiTheme="majorHAnsi" w:hAnsiTheme="majorHAnsi"/>
        <w:noProof/>
      </w:rPr>
      <w:fldChar w:fldCharType="end"/>
    </w:r>
    <w:r w:rsidR="00000888">
      <w:t xml:space="preserve"> из </w:t>
    </w:r>
    <w:fldSimple w:instr=" NUMPAGES   \* MERGEFORMAT ">
      <w:r w:rsidR="00FD58F5">
        <w:rPr>
          <w:noProof/>
        </w:rPr>
        <w:t>5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2F81" w:rsidRDefault="002B2F81" w:rsidP="003272E3">
      <w:pPr>
        <w:spacing w:after="0"/>
      </w:pPr>
      <w:r>
        <w:separator/>
      </w:r>
    </w:p>
  </w:footnote>
  <w:footnote w:type="continuationSeparator" w:id="0">
    <w:p w:rsidR="002B2F81" w:rsidRDefault="002B2F81" w:rsidP="003272E3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2"/>
    <w:multiLevelType w:val="singleLevel"/>
    <w:tmpl w:val="E508E82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FFFFFF83"/>
    <w:multiLevelType w:val="singleLevel"/>
    <w:tmpl w:val="4E58035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FFFFFF89"/>
    <w:multiLevelType w:val="singleLevel"/>
    <w:tmpl w:val="BDBA23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6FB7703"/>
    <w:multiLevelType w:val="hybridMultilevel"/>
    <w:tmpl w:val="EFF674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2A17AD"/>
    <w:multiLevelType w:val="multilevel"/>
    <w:tmpl w:val="473C32BE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5">
    <w:nsid w:val="212663E1"/>
    <w:multiLevelType w:val="hybridMultilevel"/>
    <w:tmpl w:val="EE2A4D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5D2F3B"/>
    <w:multiLevelType w:val="multilevel"/>
    <w:tmpl w:val="DC5E9E4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48912DAA"/>
    <w:multiLevelType w:val="hybridMultilevel"/>
    <w:tmpl w:val="B7826B8E"/>
    <w:lvl w:ilvl="0" w:tplc="BE147A08">
      <w:start w:val="1"/>
      <w:numFmt w:val="bullet"/>
      <w:pStyle w:val="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F6EDE58">
      <w:start w:val="1"/>
      <w:numFmt w:val="bullet"/>
      <w:pStyle w:val="20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C761ABE"/>
    <w:multiLevelType w:val="hybridMultilevel"/>
    <w:tmpl w:val="34EEEF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9240690"/>
    <w:multiLevelType w:val="hybridMultilevel"/>
    <w:tmpl w:val="BBDC9808"/>
    <w:lvl w:ilvl="0" w:tplc="21F893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72F276">
      <w:start w:val="1"/>
      <w:numFmt w:val="bullet"/>
      <w:pStyle w:val="30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B191B89"/>
    <w:multiLevelType w:val="hybridMultilevel"/>
    <w:tmpl w:val="2DC678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7"/>
  </w:num>
  <w:num w:numId="5">
    <w:abstractNumId w:val="6"/>
  </w:num>
  <w:num w:numId="6">
    <w:abstractNumId w:val="6"/>
  </w:num>
  <w:num w:numId="7">
    <w:abstractNumId w:val="6"/>
  </w:num>
  <w:num w:numId="8">
    <w:abstractNumId w:val="6"/>
  </w:num>
  <w:num w:numId="9">
    <w:abstractNumId w:val="6"/>
  </w:num>
  <w:num w:numId="10">
    <w:abstractNumId w:val="6"/>
  </w:num>
  <w:num w:numId="11">
    <w:abstractNumId w:val="6"/>
  </w:num>
  <w:num w:numId="12">
    <w:abstractNumId w:val="6"/>
  </w:num>
  <w:num w:numId="13">
    <w:abstractNumId w:val="6"/>
  </w:num>
  <w:num w:numId="14">
    <w:abstractNumId w:val="6"/>
  </w:num>
  <w:num w:numId="15">
    <w:abstractNumId w:val="4"/>
  </w:num>
  <w:num w:numId="16">
    <w:abstractNumId w:val="4"/>
  </w:num>
  <w:num w:numId="17">
    <w:abstractNumId w:val="2"/>
  </w:num>
  <w:num w:numId="18">
    <w:abstractNumId w:val="1"/>
  </w:num>
  <w:num w:numId="19">
    <w:abstractNumId w:val="0"/>
  </w:num>
  <w:num w:numId="20">
    <w:abstractNumId w:val="9"/>
  </w:num>
  <w:num w:numId="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7"/>
  </w:num>
  <w:num w:numId="23">
    <w:abstractNumId w:val="7"/>
  </w:num>
  <w:num w:numId="2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"/>
  </w:num>
  <w:num w:numId="26">
    <w:abstractNumId w:val="7"/>
  </w:num>
  <w:num w:numId="27">
    <w:abstractNumId w:val="10"/>
  </w:num>
  <w:num w:numId="2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"/>
  </w:num>
  <w:num w:numId="30">
    <w:abstractNumId w:val="8"/>
  </w:num>
  <w:num w:numId="31">
    <w:abstractNumId w:val="7"/>
  </w:num>
  <w:num w:numId="32">
    <w:abstractNumId w:val="7"/>
  </w:num>
  <w:num w:numId="33">
    <w:abstractNumId w:val="7"/>
  </w:num>
  <w:num w:numId="34">
    <w:abstractNumId w:val="7"/>
  </w:num>
  <w:num w:numId="35">
    <w:abstractNumId w:val="7"/>
  </w:num>
  <w:num w:numId="36">
    <w:abstractNumId w:val="7"/>
  </w:num>
  <w:num w:numId="37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D61BA5"/>
    <w:rsid w:val="000004BA"/>
    <w:rsid w:val="00000888"/>
    <w:rsid w:val="00000AA1"/>
    <w:rsid w:val="00002978"/>
    <w:rsid w:val="00002C09"/>
    <w:rsid w:val="000036D0"/>
    <w:rsid w:val="00003E3B"/>
    <w:rsid w:val="00004756"/>
    <w:rsid w:val="00004A3C"/>
    <w:rsid w:val="00006BCC"/>
    <w:rsid w:val="00010A40"/>
    <w:rsid w:val="0001174D"/>
    <w:rsid w:val="00011B6A"/>
    <w:rsid w:val="0001323B"/>
    <w:rsid w:val="00013DDA"/>
    <w:rsid w:val="00014F4D"/>
    <w:rsid w:val="00015BCF"/>
    <w:rsid w:val="00015E27"/>
    <w:rsid w:val="00020DE1"/>
    <w:rsid w:val="0002137F"/>
    <w:rsid w:val="00021688"/>
    <w:rsid w:val="0002292B"/>
    <w:rsid w:val="00022FE3"/>
    <w:rsid w:val="000248B3"/>
    <w:rsid w:val="0002789C"/>
    <w:rsid w:val="0003228A"/>
    <w:rsid w:val="00032A92"/>
    <w:rsid w:val="00033206"/>
    <w:rsid w:val="00034131"/>
    <w:rsid w:val="0003746D"/>
    <w:rsid w:val="000374C2"/>
    <w:rsid w:val="00037B17"/>
    <w:rsid w:val="000411C4"/>
    <w:rsid w:val="00042100"/>
    <w:rsid w:val="000422C7"/>
    <w:rsid w:val="00042622"/>
    <w:rsid w:val="00042FDD"/>
    <w:rsid w:val="000437D3"/>
    <w:rsid w:val="00044AD6"/>
    <w:rsid w:val="00053AC9"/>
    <w:rsid w:val="000542EB"/>
    <w:rsid w:val="00055DEB"/>
    <w:rsid w:val="00056330"/>
    <w:rsid w:val="000576AB"/>
    <w:rsid w:val="00057903"/>
    <w:rsid w:val="000611AC"/>
    <w:rsid w:val="00062EFF"/>
    <w:rsid w:val="00064B2F"/>
    <w:rsid w:val="00066CDF"/>
    <w:rsid w:val="00066E57"/>
    <w:rsid w:val="0006764F"/>
    <w:rsid w:val="00067D13"/>
    <w:rsid w:val="00067F50"/>
    <w:rsid w:val="000706B5"/>
    <w:rsid w:val="0007196B"/>
    <w:rsid w:val="00072949"/>
    <w:rsid w:val="00072B79"/>
    <w:rsid w:val="0007349D"/>
    <w:rsid w:val="00074DE0"/>
    <w:rsid w:val="00077D27"/>
    <w:rsid w:val="00077FA5"/>
    <w:rsid w:val="00081D41"/>
    <w:rsid w:val="0008255D"/>
    <w:rsid w:val="000858BB"/>
    <w:rsid w:val="00086729"/>
    <w:rsid w:val="00086BF1"/>
    <w:rsid w:val="00090F70"/>
    <w:rsid w:val="00093BD6"/>
    <w:rsid w:val="00094382"/>
    <w:rsid w:val="00095C58"/>
    <w:rsid w:val="00097BA0"/>
    <w:rsid w:val="000A0A86"/>
    <w:rsid w:val="000A1320"/>
    <w:rsid w:val="000A385D"/>
    <w:rsid w:val="000A3DAA"/>
    <w:rsid w:val="000A54AA"/>
    <w:rsid w:val="000A71FC"/>
    <w:rsid w:val="000A7C94"/>
    <w:rsid w:val="000B0A4D"/>
    <w:rsid w:val="000B0FF9"/>
    <w:rsid w:val="000B421A"/>
    <w:rsid w:val="000B492C"/>
    <w:rsid w:val="000B6878"/>
    <w:rsid w:val="000C1664"/>
    <w:rsid w:val="000C4150"/>
    <w:rsid w:val="000C468F"/>
    <w:rsid w:val="000D24B5"/>
    <w:rsid w:val="000D3354"/>
    <w:rsid w:val="000D598A"/>
    <w:rsid w:val="000D6495"/>
    <w:rsid w:val="000D69CD"/>
    <w:rsid w:val="000D7104"/>
    <w:rsid w:val="000E119D"/>
    <w:rsid w:val="000E4AA4"/>
    <w:rsid w:val="000E63DA"/>
    <w:rsid w:val="000F42AE"/>
    <w:rsid w:val="000F597B"/>
    <w:rsid w:val="000F7241"/>
    <w:rsid w:val="0010006C"/>
    <w:rsid w:val="00102D78"/>
    <w:rsid w:val="00104346"/>
    <w:rsid w:val="00105206"/>
    <w:rsid w:val="00105368"/>
    <w:rsid w:val="001055C3"/>
    <w:rsid w:val="001065E9"/>
    <w:rsid w:val="0010704F"/>
    <w:rsid w:val="00107ADA"/>
    <w:rsid w:val="001115EF"/>
    <w:rsid w:val="00113D94"/>
    <w:rsid w:val="0011692A"/>
    <w:rsid w:val="00116A4C"/>
    <w:rsid w:val="00117611"/>
    <w:rsid w:val="001210AC"/>
    <w:rsid w:val="00122BD3"/>
    <w:rsid w:val="00123195"/>
    <w:rsid w:val="00124154"/>
    <w:rsid w:val="0012478D"/>
    <w:rsid w:val="001248E5"/>
    <w:rsid w:val="00125888"/>
    <w:rsid w:val="0012789E"/>
    <w:rsid w:val="00127CBC"/>
    <w:rsid w:val="001303E5"/>
    <w:rsid w:val="00132398"/>
    <w:rsid w:val="00134B9F"/>
    <w:rsid w:val="00135199"/>
    <w:rsid w:val="00135537"/>
    <w:rsid w:val="001356C2"/>
    <w:rsid w:val="001358B1"/>
    <w:rsid w:val="001365B1"/>
    <w:rsid w:val="00140D7F"/>
    <w:rsid w:val="00141338"/>
    <w:rsid w:val="0014164A"/>
    <w:rsid w:val="00141D80"/>
    <w:rsid w:val="00141E4B"/>
    <w:rsid w:val="00142B17"/>
    <w:rsid w:val="00143480"/>
    <w:rsid w:val="00143A7A"/>
    <w:rsid w:val="00144075"/>
    <w:rsid w:val="0014481F"/>
    <w:rsid w:val="00152285"/>
    <w:rsid w:val="00152C7E"/>
    <w:rsid w:val="00154182"/>
    <w:rsid w:val="0016038A"/>
    <w:rsid w:val="00161557"/>
    <w:rsid w:val="001622E6"/>
    <w:rsid w:val="00164D63"/>
    <w:rsid w:val="00167124"/>
    <w:rsid w:val="0017210B"/>
    <w:rsid w:val="00172D11"/>
    <w:rsid w:val="001775B3"/>
    <w:rsid w:val="001817AE"/>
    <w:rsid w:val="00181FF5"/>
    <w:rsid w:val="00186610"/>
    <w:rsid w:val="0019086D"/>
    <w:rsid w:val="00190A08"/>
    <w:rsid w:val="00190FE2"/>
    <w:rsid w:val="0019101D"/>
    <w:rsid w:val="001915C1"/>
    <w:rsid w:val="00193853"/>
    <w:rsid w:val="00193FC4"/>
    <w:rsid w:val="00195347"/>
    <w:rsid w:val="0019613E"/>
    <w:rsid w:val="001A1672"/>
    <w:rsid w:val="001A1A2A"/>
    <w:rsid w:val="001A24CF"/>
    <w:rsid w:val="001A528E"/>
    <w:rsid w:val="001A5597"/>
    <w:rsid w:val="001A5D41"/>
    <w:rsid w:val="001A6A96"/>
    <w:rsid w:val="001B052C"/>
    <w:rsid w:val="001B0ACA"/>
    <w:rsid w:val="001B12D1"/>
    <w:rsid w:val="001B1BFF"/>
    <w:rsid w:val="001B25B0"/>
    <w:rsid w:val="001B2690"/>
    <w:rsid w:val="001B5B31"/>
    <w:rsid w:val="001B6C09"/>
    <w:rsid w:val="001B738F"/>
    <w:rsid w:val="001B7C90"/>
    <w:rsid w:val="001C162D"/>
    <w:rsid w:val="001C2BD2"/>
    <w:rsid w:val="001C37BA"/>
    <w:rsid w:val="001C440A"/>
    <w:rsid w:val="001C57D3"/>
    <w:rsid w:val="001C5C45"/>
    <w:rsid w:val="001C5DDE"/>
    <w:rsid w:val="001C6C52"/>
    <w:rsid w:val="001C7266"/>
    <w:rsid w:val="001D067D"/>
    <w:rsid w:val="001D089C"/>
    <w:rsid w:val="001D232D"/>
    <w:rsid w:val="001D2662"/>
    <w:rsid w:val="001D2FCE"/>
    <w:rsid w:val="001D4DC8"/>
    <w:rsid w:val="001D5989"/>
    <w:rsid w:val="001D73A4"/>
    <w:rsid w:val="001E0442"/>
    <w:rsid w:val="001E6F15"/>
    <w:rsid w:val="001F029A"/>
    <w:rsid w:val="001F1AF0"/>
    <w:rsid w:val="001F1D1E"/>
    <w:rsid w:val="001F3D56"/>
    <w:rsid w:val="001F4553"/>
    <w:rsid w:val="001F4938"/>
    <w:rsid w:val="001F549C"/>
    <w:rsid w:val="00202080"/>
    <w:rsid w:val="002022CC"/>
    <w:rsid w:val="00203FA3"/>
    <w:rsid w:val="00205D7E"/>
    <w:rsid w:val="0020700B"/>
    <w:rsid w:val="00207AC9"/>
    <w:rsid w:val="0021139C"/>
    <w:rsid w:val="00216335"/>
    <w:rsid w:val="00220A46"/>
    <w:rsid w:val="00222B0F"/>
    <w:rsid w:val="002243B2"/>
    <w:rsid w:val="00224FA5"/>
    <w:rsid w:val="00225528"/>
    <w:rsid w:val="00225E40"/>
    <w:rsid w:val="00227240"/>
    <w:rsid w:val="00233DBC"/>
    <w:rsid w:val="0023412A"/>
    <w:rsid w:val="002341F4"/>
    <w:rsid w:val="00234AD9"/>
    <w:rsid w:val="002358F2"/>
    <w:rsid w:val="00235962"/>
    <w:rsid w:val="00236500"/>
    <w:rsid w:val="00236642"/>
    <w:rsid w:val="002367BC"/>
    <w:rsid w:val="00236F2A"/>
    <w:rsid w:val="0023785A"/>
    <w:rsid w:val="00237F05"/>
    <w:rsid w:val="002443AD"/>
    <w:rsid w:val="00244B68"/>
    <w:rsid w:val="00245850"/>
    <w:rsid w:val="00245B47"/>
    <w:rsid w:val="00246115"/>
    <w:rsid w:val="00246A2F"/>
    <w:rsid w:val="00246F7C"/>
    <w:rsid w:val="002478D1"/>
    <w:rsid w:val="00251500"/>
    <w:rsid w:val="002579EC"/>
    <w:rsid w:val="00260366"/>
    <w:rsid w:val="00261133"/>
    <w:rsid w:val="002629B0"/>
    <w:rsid w:val="00262B46"/>
    <w:rsid w:val="002645E0"/>
    <w:rsid w:val="00264B58"/>
    <w:rsid w:val="002657A8"/>
    <w:rsid w:val="00265853"/>
    <w:rsid w:val="00271481"/>
    <w:rsid w:val="002730C2"/>
    <w:rsid w:val="002731CB"/>
    <w:rsid w:val="002739F7"/>
    <w:rsid w:val="00275671"/>
    <w:rsid w:val="00276850"/>
    <w:rsid w:val="00277598"/>
    <w:rsid w:val="00280312"/>
    <w:rsid w:val="00280BDE"/>
    <w:rsid w:val="002813F3"/>
    <w:rsid w:val="00282049"/>
    <w:rsid w:val="00282860"/>
    <w:rsid w:val="0028499E"/>
    <w:rsid w:val="002852FF"/>
    <w:rsid w:val="0028666B"/>
    <w:rsid w:val="002932E1"/>
    <w:rsid w:val="0029543C"/>
    <w:rsid w:val="002A1504"/>
    <w:rsid w:val="002A1E58"/>
    <w:rsid w:val="002A67EF"/>
    <w:rsid w:val="002B21B6"/>
    <w:rsid w:val="002B25E8"/>
    <w:rsid w:val="002B2F81"/>
    <w:rsid w:val="002B5A3F"/>
    <w:rsid w:val="002B60D8"/>
    <w:rsid w:val="002B7385"/>
    <w:rsid w:val="002B7D56"/>
    <w:rsid w:val="002C0FDB"/>
    <w:rsid w:val="002C320A"/>
    <w:rsid w:val="002C3F72"/>
    <w:rsid w:val="002C59A3"/>
    <w:rsid w:val="002D027C"/>
    <w:rsid w:val="002D1217"/>
    <w:rsid w:val="002D12F0"/>
    <w:rsid w:val="002D1C7A"/>
    <w:rsid w:val="002D2B87"/>
    <w:rsid w:val="002D52BB"/>
    <w:rsid w:val="002D5A6F"/>
    <w:rsid w:val="002D6438"/>
    <w:rsid w:val="002D7440"/>
    <w:rsid w:val="002E0562"/>
    <w:rsid w:val="002E39DB"/>
    <w:rsid w:val="002E503E"/>
    <w:rsid w:val="002E5227"/>
    <w:rsid w:val="002E6B7F"/>
    <w:rsid w:val="002E6CEC"/>
    <w:rsid w:val="002F0A24"/>
    <w:rsid w:val="002F3A30"/>
    <w:rsid w:val="002F3D54"/>
    <w:rsid w:val="002F4B12"/>
    <w:rsid w:val="002F7562"/>
    <w:rsid w:val="002F7EEB"/>
    <w:rsid w:val="00300569"/>
    <w:rsid w:val="00303463"/>
    <w:rsid w:val="00306407"/>
    <w:rsid w:val="00307194"/>
    <w:rsid w:val="00307D01"/>
    <w:rsid w:val="00313691"/>
    <w:rsid w:val="003138EC"/>
    <w:rsid w:val="00313DE7"/>
    <w:rsid w:val="00316C41"/>
    <w:rsid w:val="003174F7"/>
    <w:rsid w:val="00322340"/>
    <w:rsid w:val="00323991"/>
    <w:rsid w:val="00324505"/>
    <w:rsid w:val="003246CB"/>
    <w:rsid w:val="00324B94"/>
    <w:rsid w:val="00324DF9"/>
    <w:rsid w:val="003253E5"/>
    <w:rsid w:val="003262AB"/>
    <w:rsid w:val="0032662D"/>
    <w:rsid w:val="003272E3"/>
    <w:rsid w:val="0032798A"/>
    <w:rsid w:val="003310B0"/>
    <w:rsid w:val="0033129F"/>
    <w:rsid w:val="00336214"/>
    <w:rsid w:val="003363F8"/>
    <w:rsid w:val="003370C9"/>
    <w:rsid w:val="00340534"/>
    <w:rsid w:val="003407EA"/>
    <w:rsid w:val="003411EA"/>
    <w:rsid w:val="00342E66"/>
    <w:rsid w:val="00343B01"/>
    <w:rsid w:val="00345CCC"/>
    <w:rsid w:val="00346728"/>
    <w:rsid w:val="0034705D"/>
    <w:rsid w:val="0035213C"/>
    <w:rsid w:val="00352B07"/>
    <w:rsid w:val="003530F9"/>
    <w:rsid w:val="00354A37"/>
    <w:rsid w:val="00354DB2"/>
    <w:rsid w:val="003603BD"/>
    <w:rsid w:val="00360518"/>
    <w:rsid w:val="0036159C"/>
    <w:rsid w:val="003642ED"/>
    <w:rsid w:val="00370601"/>
    <w:rsid w:val="00371CA2"/>
    <w:rsid w:val="003725FF"/>
    <w:rsid w:val="00374CAB"/>
    <w:rsid w:val="003753A5"/>
    <w:rsid w:val="0037575E"/>
    <w:rsid w:val="00375883"/>
    <w:rsid w:val="00375E37"/>
    <w:rsid w:val="00380774"/>
    <w:rsid w:val="00384B88"/>
    <w:rsid w:val="00385EBD"/>
    <w:rsid w:val="00390798"/>
    <w:rsid w:val="00390F6F"/>
    <w:rsid w:val="00391F2D"/>
    <w:rsid w:val="003923E6"/>
    <w:rsid w:val="0039412D"/>
    <w:rsid w:val="003968A8"/>
    <w:rsid w:val="00396CBE"/>
    <w:rsid w:val="00397B08"/>
    <w:rsid w:val="00397FBA"/>
    <w:rsid w:val="003A1362"/>
    <w:rsid w:val="003A55E3"/>
    <w:rsid w:val="003A649C"/>
    <w:rsid w:val="003A74A2"/>
    <w:rsid w:val="003A7D77"/>
    <w:rsid w:val="003B23EC"/>
    <w:rsid w:val="003B2FBE"/>
    <w:rsid w:val="003B31E4"/>
    <w:rsid w:val="003B4CCD"/>
    <w:rsid w:val="003B4DD5"/>
    <w:rsid w:val="003B63C8"/>
    <w:rsid w:val="003C61DF"/>
    <w:rsid w:val="003C74A4"/>
    <w:rsid w:val="003D2643"/>
    <w:rsid w:val="003D69BD"/>
    <w:rsid w:val="003D6BD4"/>
    <w:rsid w:val="003D7CAB"/>
    <w:rsid w:val="003E056B"/>
    <w:rsid w:val="003E0C58"/>
    <w:rsid w:val="003E2238"/>
    <w:rsid w:val="003E4E98"/>
    <w:rsid w:val="003E5043"/>
    <w:rsid w:val="003E5D17"/>
    <w:rsid w:val="003E76D2"/>
    <w:rsid w:val="003F0160"/>
    <w:rsid w:val="003F07CD"/>
    <w:rsid w:val="003F0844"/>
    <w:rsid w:val="003F0F1B"/>
    <w:rsid w:val="003F1BCA"/>
    <w:rsid w:val="003F1FDE"/>
    <w:rsid w:val="003F200E"/>
    <w:rsid w:val="003F262E"/>
    <w:rsid w:val="003F2C71"/>
    <w:rsid w:val="003F4AE4"/>
    <w:rsid w:val="004005BF"/>
    <w:rsid w:val="004016C8"/>
    <w:rsid w:val="00401EBE"/>
    <w:rsid w:val="00402F4B"/>
    <w:rsid w:val="00403C5E"/>
    <w:rsid w:val="00404DA6"/>
    <w:rsid w:val="00407BC6"/>
    <w:rsid w:val="0041034B"/>
    <w:rsid w:val="004122E3"/>
    <w:rsid w:val="0041275D"/>
    <w:rsid w:val="00412973"/>
    <w:rsid w:val="0041298B"/>
    <w:rsid w:val="00412CED"/>
    <w:rsid w:val="00416C92"/>
    <w:rsid w:val="00416CDD"/>
    <w:rsid w:val="00420924"/>
    <w:rsid w:val="00420969"/>
    <w:rsid w:val="004217BF"/>
    <w:rsid w:val="0042190A"/>
    <w:rsid w:val="0042322D"/>
    <w:rsid w:val="004237DC"/>
    <w:rsid w:val="004253B0"/>
    <w:rsid w:val="00426464"/>
    <w:rsid w:val="00426FBD"/>
    <w:rsid w:val="00427938"/>
    <w:rsid w:val="00430746"/>
    <w:rsid w:val="0043086D"/>
    <w:rsid w:val="00432B8A"/>
    <w:rsid w:val="00436C1B"/>
    <w:rsid w:val="0043709D"/>
    <w:rsid w:val="0043789C"/>
    <w:rsid w:val="0044007A"/>
    <w:rsid w:val="00441582"/>
    <w:rsid w:val="0044174B"/>
    <w:rsid w:val="00441755"/>
    <w:rsid w:val="004425C5"/>
    <w:rsid w:val="00443F1F"/>
    <w:rsid w:val="00446618"/>
    <w:rsid w:val="00446AD5"/>
    <w:rsid w:val="00446C5E"/>
    <w:rsid w:val="0045161C"/>
    <w:rsid w:val="0045311A"/>
    <w:rsid w:val="004541E8"/>
    <w:rsid w:val="00454E15"/>
    <w:rsid w:val="00455A4F"/>
    <w:rsid w:val="004611A9"/>
    <w:rsid w:val="004615CA"/>
    <w:rsid w:val="004621CC"/>
    <w:rsid w:val="00463742"/>
    <w:rsid w:val="00465206"/>
    <w:rsid w:val="00466E1A"/>
    <w:rsid w:val="0047024C"/>
    <w:rsid w:val="00470695"/>
    <w:rsid w:val="004707D1"/>
    <w:rsid w:val="00472B65"/>
    <w:rsid w:val="00474B95"/>
    <w:rsid w:val="00474E0D"/>
    <w:rsid w:val="00476640"/>
    <w:rsid w:val="00477FCB"/>
    <w:rsid w:val="004812D9"/>
    <w:rsid w:val="00482D65"/>
    <w:rsid w:val="00482F20"/>
    <w:rsid w:val="00483DC3"/>
    <w:rsid w:val="00491C05"/>
    <w:rsid w:val="00494512"/>
    <w:rsid w:val="00494FF3"/>
    <w:rsid w:val="00495284"/>
    <w:rsid w:val="004960C1"/>
    <w:rsid w:val="004A14C3"/>
    <w:rsid w:val="004A1730"/>
    <w:rsid w:val="004A1948"/>
    <w:rsid w:val="004A3617"/>
    <w:rsid w:val="004A4BC0"/>
    <w:rsid w:val="004A71D0"/>
    <w:rsid w:val="004B0625"/>
    <w:rsid w:val="004B0C80"/>
    <w:rsid w:val="004B3EF3"/>
    <w:rsid w:val="004B45C0"/>
    <w:rsid w:val="004B4A6C"/>
    <w:rsid w:val="004B586D"/>
    <w:rsid w:val="004B5B8A"/>
    <w:rsid w:val="004B5E1D"/>
    <w:rsid w:val="004C1644"/>
    <w:rsid w:val="004C20F1"/>
    <w:rsid w:val="004C5D02"/>
    <w:rsid w:val="004C623C"/>
    <w:rsid w:val="004C644F"/>
    <w:rsid w:val="004C6C3E"/>
    <w:rsid w:val="004C7899"/>
    <w:rsid w:val="004D11A2"/>
    <w:rsid w:val="004D3F37"/>
    <w:rsid w:val="004D4A33"/>
    <w:rsid w:val="004E2DA6"/>
    <w:rsid w:val="004E3D87"/>
    <w:rsid w:val="004E3E63"/>
    <w:rsid w:val="004E488A"/>
    <w:rsid w:val="004E607D"/>
    <w:rsid w:val="004F022C"/>
    <w:rsid w:val="004F4B03"/>
    <w:rsid w:val="004F5A8D"/>
    <w:rsid w:val="004F5CD2"/>
    <w:rsid w:val="004F747F"/>
    <w:rsid w:val="0050195E"/>
    <w:rsid w:val="00501DD2"/>
    <w:rsid w:val="0050285A"/>
    <w:rsid w:val="00502FC9"/>
    <w:rsid w:val="00503175"/>
    <w:rsid w:val="005033CB"/>
    <w:rsid w:val="00512A08"/>
    <w:rsid w:val="00513141"/>
    <w:rsid w:val="00513A62"/>
    <w:rsid w:val="0051420F"/>
    <w:rsid w:val="00520F72"/>
    <w:rsid w:val="00522391"/>
    <w:rsid w:val="00525436"/>
    <w:rsid w:val="0052667B"/>
    <w:rsid w:val="00527651"/>
    <w:rsid w:val="00527B04"/>
    <w:rsid w:val="00527FFD"/>
    <w:rsid w:val="0053086C"/>
    <w:rsid w:val="00531AF9"/>
    <w:rsid w:val="00532B65"/>
    <w:rsid w:val="00533096"/>
    <w:rsid w:val="0053328A"/>
    <w:rsid w:val="00533347"/>
    <w:rsid w:val="005338A3"/>
    <w:rsid w:val="005344E5"/>
    <w:rsid w:val="00535164"/>
    <w:rsid w:val="00535EB3"/>
    <w:rsid w:val="00536E1F"/>
    <w:rsid w:val="00541119"/>
    <w:rsid w:val="00541E91"/>
    <w:rsid w:val="00550242"/>
    <w:rsid w:val="005518BA"/>
    <w:rsid w:val="0055204E"/>
    <w:rsid w:val="005533E7"/>
    <w:rsid w:val="0055551C"/>
    <w:rsid w:val="00555AB3"/>
    <w:rsid w:val="0055742A"/>
    <w:rsid w:val="0056144D"/>
    <w:rsid w:val="005624CC"/>
    <w:rsid w:val="00565807"/>
    <w:rsid w:val="00566515"/>
    <w:rsid w:val="0056695C"/>
    <w:rsid w:val="00566AA3"/>
    <w:rsid w:val="0057161B"/>
    <w:rsid w:val="00575908"/>
    <w:rsid w:val="00575C7A"/>
    <w:rsid w:val="005808C6"/>
    <w:rsid w:val="00583B49"/>
    <w:rsid w:val="005859B5"/>
    <w:rsid w:val="00585A05"/>
    <w:rsid w:val="00586027"/>
    <w:rsid w:val="00590133"/>
    <w:rsid w:val="00590AB1"/>
    <w:rsid w:val="00591665"/>
    <w:rsid w:val="0059337A"/>
    <w:rsid w:val="0059476F"/>
    <w:rsid w:val="00594FE7"/>
    <w:rsid w:val="00597B43"/>
    <w:rsid w:val="005A1187"/>
    <w:rsid w:val="005A1C98"/>
    <w:rsid w:val="005A309F"/>
    <w:rsid w:val="005A358C"/>
    <w:rsid w:val="005A59E8"/>
    <w:rsid w:val="005A64D0"/>
    <w:rsid w:val="005B3BF3"/>
    <w:rsid w:val="005B5D47"/>
    <w:rsid w:val="005B66D1"/>
    <w:rsid w:val="005B6A7C"/>
    <w:rsid w:val="005C1D59"/>
    <w:rsid w:val="005C25C1"/>
    <w:rsid w:val="005C2706"/>
    <w:rsid w:val="005C3E8F"/>
    <w:rsid w:val="005C4A40"/>
    <w:rsid w:val="005C4BB9"/>
    <w:rsid w:val="005C6274"/>
    <w:rsid w:val="005C71D3"/>
    <w:rsid w:val="005C7659"/>
    <w:rsid w:val="005D53CF"/>
    <w:rsid w:val="005D75AD"/>
    <w:rsid w:val="005E0BCB"/>
    <w:rsid w:val="005E0C39"/>
    <w:rsid w:val="005E140F"/>
    <w:rsid w:val="005E2EBD"/>
    <w:rsid w:val="005E559A"/>
    <w:rsid w:val="005E5987"/>
    <w:rsid w:val="005E5B4F"/>
    <w:rsid w:val="005E6AC9"/>
    <w:rsid w:val="005E6B8B"/>
    <w:rsid w:val="005E73E5"/>
    <w:rsid w:val="005E773C"/>
    <w:rsid w:val="005F13A1"/>
    <w:rsid w:val="005F5AA7"/>
    <w:rsid w:val="00600371"/>
    <w:rsid w:val="00600C53"/>
    <w:rsid w:val="00601149"/>
    <w:rsid w:val="006018F6"/>
    <w:rsid w:val="006037CC"/>
    <w:rsid w:val="00605375"/>
    <w:rsid w:val="00606490"/>
    <w:rsid w:val="006067EF"/>
    <w:rsid w:val="006074AC"/>
    <w:rsid w:val="00610316"/>
    <w:rsid w:val="00610578"/>
    <w:rsid w:val="0061264F"/>
    <w:rsid w:val="00612929"/>
    <w:rsid w:val="00616CB7"/>
    <w:rsid w:val="006175C7"/>
    <w:rsid w:val="00617690"/>
    <w:rsid w:val="00621E16"/>
    <w:rsid w:val="00623CBC"/>
    <w:rsid w:val="006241FD"/>
    <w:rsid w:val="00624EE5"/>
    <w:rsid w:val="006255AE"/>
    <w:rsid w:val="00627C29"/>
    <w:rsid w:val="006301FE"/>
    <w:rsid w:val="00631529"/>
    <w:rsid w:val="0063465F"/>
    <w:rsid w:val="00636D58"/>
    <w:rsid w:val="006406A2"/>
    <w:rsid w:val="00642729"/>
    <w:rsid w:val="00644A2B"/>
    <w:rsid w:val="00645E50"/>
    <w:rsid w:val="00646824"/>
    <w:rsid w:val="00647235"/>
    <w:rsid w:val="00650466"/>
    <w:rsid w:val="00651CBC"/>
    <w:rsid w:val="00654C16"/>
    <w:rsid w:val="00654D93"/>
    <w:rsid w:val="00654F4D"/>
    <w:rsid w:val="006573DC"/>
    <w:rsid w:val="006608C2"/>
    <w:rsid w:val="00664046"/>
    <w:rsid w:val="00664E0E"/>
    <w:rsid w:val="00664EB1"/>
    <w:rsid w:val="0066645E"/>
    <w:rsid w:val="00670B5C"/>
    <w:rsid w:val="00671689"/>
    <w:rsid w:val="00672CD8"/>
    <w:rsid w:val="006730EA"/>
    <w:rsid w:val="00674641"/>
    <w:rsid w:val="00674DC5"/>
    <w:rsid w:val="00674F5E"/>
    <w:rsid w:val="006779AA"/>
    <w:rsid w:val="00683152"/>
    <w:rsid w:val="00683366"/>
    <w:rsid w:val="00690853"/>
    <w:rsid w:val="0069137C"/>
    <w:rsid w:val="00691427"/>
    <w:rsid w:val="00692E0C"/>
    <w:rsid w:val="006961C3"/>
    <w:rsid w:val="00696D36"/>
    <w:rsid w:val="006978B5"/>
    <w:rsid w:val="00697F7A"/>
    <w:rsid w:val="006A11BC"/>
    <w:rsid w:val="006A135C"/>
    <w:rsid w:val="006A1481"/>
    <w:rsid w:val="006A283B"/>
    <w:rsid w:val="006A3331"/>
    <w:rsid w:val="006B171D"/>
    <w:rsid w:val="006B1837"/>
    <w:rsid w:val="006B2991"/>
    <w:rsid w:val="006B4AC5"/>
    <w:rsid w:val="006B5313"/>
    <w:rsid w:val="006B78DA"/>
    <w:rsid w:val="006B7D5B"/>
    <w:rsid w:val="006C0171"/>
    <w:rsid w:val="006C4297"/>
    <w:rsid w:val="006C42EF"/>
    <w:rsid w:val="006C63AC"/>
    <w:rsid w:val="006C6B57"/>
    <w:rsid w:val="006C7891"/>
    <w:rsid w:val="006D2C21"/>
    <w:rsid w:val="006D3181"/>
    <w:rsid w:val="006D337D"/>
    <w:rsid w:val="006D614C"/>
    <w:rsid w:val="006D67E7"/>
    <w:rsid w:val="006E076C"/>
    <w:rsid w:val="006E0CDE"/>
    <w:rsid w:val="006E1D25"/>
    <w:rsid w:val="006E2F0E"/>
    <w:rsid w:val="006E3E9A"/>
    <w:rsid w:val="006E4B8C"/>
    <w:rsid w:val="006E5819"/>
    <w:rsid w:val="006E72CA"/>
    <w:rsid w:val="006F0910"/>
    <w:rsid w:val="006F0D1F"/>
    <w:rsid w:val="006F6613"/>
    <w:rsid w:val="006F6F5E"/>
    <w:rsid w:val="007016CB"/>
    <w:rsid w:val="00703E1F"/>
    <w:rsid w:val="00706023"/>
    <w:rsid w:val="00706989"/>
    <w:rsid w:val="00710B85"/>
    <w:rsid w:val="00711CFE"/>
    <w:rsid w:val="00713145"/>
    <w:rsid w:val="007136EB"/>
    <w:rsid w:val="00713E71"/>
    <w:rsid w:val="00714A07"/>
    <w:rsid w:val="00714CA3"/>
    <w:rsid w:val="00714F6E"/>
    <w:rsid w:val="007170B8"/>
    <w:rsid w:val="0072126E"/>
    <w:rsid w:val="0072338C"/>
    <w:rsid w:val="007240A0"/>
    <w:rsid w:val="007253D8"/>
    <w:rsid w:val="00725460"/>
    <w:rsid w:val="0072618B"/>
    <w:rsid w:val="007261DE"/>
    <w:rsid w:val="00726205"/>
    <w:rsid w:val="007268FF"/>
    <w:rsid w:val="00726F73"/>
    <w:rsid w:val="007300C8"/>
    <w:rsid w:val="00731CD2"/>
    <w:rsid w:val="00732E73"/>
    <w:rsid w:val="00736873"/>
    <w:rsid w:val="00740BC6"/>
    <w:rsid w:val="007430F3"/>
    <w:rsid w:val="00744449"/>
    <w:rsid w:val="00744E17"/>
    <w:rsid w:val="00746826"/>
    <w:rsid w:val="00746C2A"/>
    <w:rsid w:val="00746D23"/>
    <w:rsid w:val="00750D2C"/>
    <w:rsid w:val="007512E1"/>
    <w:rsid w:val="0075252C"/>
    <w:rsid w:val="007526E7"/>
    <w:rsid w:val="00752F7D"/>
    <w:rsid w:val="007534FA"/>
    <w:rsid w:val="00755F9C"/>
    <w:rsid w:val="007637AF"/>
    <w:rsid w:val="00763D64"/>
    <w:rsid w:val="0076446B"/>
    <w:rsid w:val="00765931"/>
    <w:rsid w:val="0076674B"/>
    <w:rsid w:val="00766C09"/>
    <w:rsid w:val="007701D0"/>
    <w:rsid w:val="007739C2"/>
    <w:rsid w:val="007770C5"/>
    <w:rsid w:val="00777EE8"/>
    <w:rsid w:val="00781651"/>
    <w:rsid w:val="0078296A"/>
    <w:rsid w:val="00784F1A"/>
    <w:rsid w:val="00786C7D"/>
    <w:rsid w:val="00790431"/>
    <w:rsid w:val="007920E9"/>
    <w:rsid w:val="007A123E"/>
    <w:rsid w:val="007A4182"/>
    <w:rsid w:val="007A4FC6"/>
    <w:rsid w:val="007A55B5"/>
    <w:rsid w:val="007A5875"/>
    <w:rsid w:val="007A7224"/>
    <w:rsid w:val="007A7D16"/>
    <w:rsid w:val="007B1414"/>
    <w:rsid w:val="007B17D1"/>
    <w:rsid w:val="007B5AF5"/>
    <w:rsid w:val="007B6075"/>
    <w:rsid w:val="007B6536"/>
    <w:rsid w:val="007B7D33"/>
    <w:rsid w:val="007C411A"/>
    <w:rsid w:val="007C70E8"/>
    <w:rsid w:val="007C7878"/>
    <w:rsid w:val="007D340C"/>
    <w:rsid w:val="007D3BBB"/>
    <w:rsid w:val="007D4C41"/>
    <w:rsid w:val="007D56BB"/>
    <w:rsid w:val="007D7106"/>
    <w:rsid w:val="007D71C1"/>
    <w:rsid w:val="007D726C"/>
    <w:rsid w:val="007E1543"/>
    <w:rsid w:val="007E1B15"/>
    <w:rsid w:val="007E2483"/>
    <w:rsid w:val="007E2ED9"/>
    <w:rsid w:val="007E3D97"/>
    <w:rsid w:val="007F29FB"/>
    <w:rsid w:val="007F42A0"/>
    <w:rsid w:val="007F62F2"/>
    <w:rsid w:val="007F64D4"/>
    <w:rsid w:val="007F752D"/>
    <w:rsid w:val="00803820"/>
    <w:rsid w:val="008044FA"/>
    <w:rsid w:val="008049C4"/>
    <w:rsid w:val="008065FD"/>
    <w:rsid w:val="0080736C"/>
    <w:rsid w:val="00807761"/>
    <w:rsid w:val="008119FD"/>
    <w:rsid w:val="00813C82"/>
    <w:rsid w:val="00814098"/>
    <w:rsid w:val="00814306"/>
    <w:rsid w:val="00816302"/>
    <w:rsid w:val="00816AE0"/>
    <w:rsid w:val="00817820"/>
    <w:rsid w:val="00820873"/>
    <w:rsid w:val="008208FF"/>
    <w:rsid w:val="0082154E"/>
    <w:rsid w:val="00821743"/>
    <w:rsid w:val="008268F5"/>
    <w:rsid w:val="00827501"/>
    <w:rsid w:val="00827A69"/>
    <w:rsid w:val="008301BE"/>
    <w:rsid w:val="008309D4"/>
    <w:rsid w:val="00831711"/>
    <w:rsid w:val="00831856"/>
    <w:rsid w:val="00833069"/>
    <w:rsid w:val="0084205C"/>
    <w:rsid w:val="00842B01"/>
    <w:rsid w:val="00842CAB"/>
    <w:rsid w:val="0084442B"/>
    <w:rsid w:val="00845974"/>
    <w:rsid w:val="0084786A"/>
    <w:rsid w:val="008478DE"/>
    <w:rsid w:val="008508FB"/>
    <w:rsid w:val="00851EA2"/>
    <w:rsid w:val="00852100"/>
    <w:rsid w:val="00854FB3"/>
    <w:rsid w:val="00855284"/>
    <w:rsid w:val="008565A5"/>
    <w:rsid w:val="008573F5"/>
    <w:rsid w:val="00860B43"/>
    <w:rsid w:val="0086173A"/>
    <w:rsid w:val="00862EED"/>
    <w:rsid w:val="00863FE7"/>
    <w:rsid w:val="00865FBE"/>
    <w:rsid w:val="00866949"/>
    <w:rsid w:val="00866BB6"/>
    <w:rsid w:val="00867984"/>
    <w:rsid w:val="00870945"/>
    <w:rsid w:val="00870AFF"/>
    <w:rsid w:val="00874005"/>
    <w:rsid w:val="00881CEE"/>
    <w:rsid w:val="00882574"/>
    <w:rsid w:val="00884B3F"/>
    <w:rsid w:val="0088544A"/>
    <w:rsid w:val="00890ED4"/>
    <w:rsid w:val="00891154"/>
    <w:rsid w:val="00893430"/>
    <w:rsid w:val="008938BD"/>
    <w:rsid w:val="00894837"/>
    <w:rsid w:val="00894D6D"/>
    <w:rsid w:val="00894EED"/>
    <w:rsid w:val="0089749A"/>
    <w:rsid w:val="008A34D5"/>
    <w:rsid w:val="008A677F"/>
    <w:rsid w:val="008B198A"/>
    <w:rsid w:val="008B2BC3"/>
    <w:rsid w:val="008B3B8D"/>
    <w:rsid w:val="008C27D1"/>
    <w:rsid w:val="008C3971"/>
    <w:rsid w:val="008C4B14"/>
    <w:rsid w:val="008C7246"/>
    <w:rsid w:val="008D1D44"/>
    <w:rsid w:val="008D2924"/>
    <w:rsid w:val="008D4532"/>
    <w:rsid w:val="008E035A"/>
    <w:rsid w:val="008E0F93"/>
    <w:rsid w:val="008E2124"/>
    <w:rsid w:val="008E2417"/>
    <w:rsid w:val="008E2A08"/>
    <w:rsid w:val="008E4120"/>
    <w:rsid w:val="008E7C3D"/>
    <w:rsid w:val="008F3051"/>
    <w:rsid w:val="008F469A"/>
    <w:rsid w:val="008F53E4"/>
    <w:rsid w:val="008F6CED"/>
    <w:rsid w:val="00901029"/>
    <w:rsid w:val="00902E54"/>
    <w:rsid w:val="009072A0"/>
    <w:rsid w:val="00907304"/>
    <w:rsid w:val="009078CD"/>
    <w:rsid w:val="009136D4"/>
    <w:rsid w:val="00914265"/>
    <w:rsid w:val="00914F48"/>
    <w:rsid w:val="00916ED4"/>
    <w:rsid w:val="00917FAF"/>
    <w:rsid w:val="009203E8"/>
    <w:rsid w:val="00921A77"/>
    <w:rsid w:val="00922DEB"/>
    <w:rsid w:val="00922E4D"/>
    <w:rsid w:val="00923601"/>
    <w:rsid w:val="00923B7B"/>
    <w:rsid w:val="009241A8"/>
    <w:rsid w:val="00924253"/>
    <w:rsid w:val="00924D7B"/>
    <w:rsid w:val="00926C04"/>
    <w:rsid w:val="0093262E"/>
    <w:rsid w:val="00932DC4"/>
    <w:rsid w:val="00933086"/>
    <w:rsid w:val="00933FED"/>
    <w:rsid w:val="0093418A"/>
    <w:rsid w:val="00937322"/>
    <w:rsid w:val="009374EA"/>
    <w:rsid w:val="009476C9"/>
    <w:rsid w:val="00947A73"/>
    <w:rsid w:val="00950B75"/>
    <w:rsid w:val="0095123C"/>
    <w:rsid w:val="00951D8F"/>
    <w:rsid w:val="00953719"/>
    <w:rsid w:val="00954570"/>
    <w:rsid w:val="009612D3"/>
    <w:rsid w:val="00962022"/>
    <w:rsid w:val="00963E19"/>
    <w:rsid w:val="00964B47"/>
    <w:rsid w:val="00966196"/>
    <w:rsid w:val="00970CC8"/>
    <w:rsid w:val="0097701B"/>
    <w:rsid w:val="00980385"/>
    <w:rsid w:val="009803D7"/>
    <w:rsid w:val="009842BA"/>
    <w:rsid w:val="009845E5"/>
    <w:rsid w:val="00985848"/>
    <w:rsid w:val="0098593C"/>
    <w:rsid w:val="00990B2E"/>
    <w:rsid w:val="00991014"/>
    <w:rsid w:val="00991BBA"/>
    <w:rsid w:val="00997132"/>
    <w:rsid w:val="0099792E"/>
    <w:rsid w:val="00997FA3"/>
    <w:rsid w:val="009A180C"/>
    <w:rsid w:val="009A32B5"/>
    <w:rsid w:val="009A64C3"/>
    <w:rsid w:val="009A788D"/>
    <w:rsid w:val="009A7D67"/>
    <w:rsid w:val="009B00AB"/>
    <w:rsid w:val="009B0F33"/>
    <w:rsid w:val="009B285A"/>
    <w:rsid w:val="009B2948"/>
    <w:rsid w:val="009B322E"/>
    <w:rsid w:val="009B3DDC"/>
    <w:rsid w:val="009B4A41"/>
    <w:rsid w:val="009B4BBD"/>
    <w:rsid w:val="009C041E"/>
    <w:rsid w:val="009C0498"/>
    <w:rsid w:val="009C11E1"/>
    <w:rsid w:val="009C2AAD"/>
    <w:rsid w:val="009C6C79"/>
    <w:rsid w:val="009D04BD"/>
    <w:rsid w:val="009D15A4"/>
    <w:rsid w:val="009D3A11"/>
    <w:rsid w:val="009E18DF"/>
    <w:rsid w:val="009E53A8"/>
    <w:rsid w:val="009E7E18"/>
    <w:rsid w:val="009E7E55"/>
    <w:rsid w:val="009F248C"/>
    <w:rsid w:val="009F4582"/>
    <w:rsid w:val="009F4780"/>
    <w:rsid w:val="009F6A57"/>
    <w:rsid w:val="009F6A83"/>
    <w:rsid w:val="00A027BB"/>
    <w:rsid w:val="00A03BF5"/>
    <w:rsid w:val="00A042C7"/>
    <w:rsid w:val="00A05624"/>
    <w:rsid w:val="00A1190A"/>
    <w:rsid w:val="00A146D8"/>
    <w:rsid w:val="00A14A1B"/>
    <w:rsid w:val="00A15674"/>
    <w:rsid w:val="00A1628D"/>
    <w:rsid w:val="00A16426"/>
    <w:rsid w:val="00A175C8"/>
    <w:rsid w:val="00A20066"/>
    <w:rsid w:val="00A20473"/>
    <w:rsid w:val="00A21899"/>
    <w:rsid w:val="00A224F9"/>
    <w:rsid w:val="00A22ED2"/>
    <w:rsid w:val="00A237B8"/>
    <w:rsid w:val="00A244A7"/>
    <w:rsid w:val="00A247B4"/>
    <w:rsid w:val="00A2678D"/>
    <w:rsid w:val="00A30F60"/>
    <w:rsid w:val="00A32278"/>
    <w:rsid w:val="00A36B5A"/>
    <w:rsid w:val="00A40200"/>
    <w:rsid w:val="00A40E45"/>
    <w:rsid w:val="00A412EB"/>
    <w:rsid w:val="00A42497"/>
    <w:rsid w:val="00A42B4D"/>
    <w:rsid w:val="00A46AE1"/>
    <w:rsid w:val="00A474FA"/>
    <w:rsid w:val="00A54AE0"/>
    <w:rsid w:val="00A54C44"/>
    <w:rsid w:val="00A54EA8"/>
    <w:rsid w:val="00A5554A"/>
    <w:rsid w:val="00A5798A"/>
    <w:rsid w:val="00A61B81"/>
    <w:rsid w:val="00A62055"/>
    <w:rsid w:val="00A62FB7"/>
    <w:rsid w:val="00A62FBE"/>
    <w:rsid w:val="00A643A9"/>
    <w:rsid w:val="00A647F0"/>
    <w:rsid w:val="00A652FF"/>
    <w:rsid w:val="00A7091C"/>
    <w:rsid w:val="00A727F1"/>
    <w:rsid w:val="00A72DB7"/>
    <w:rsid w:val="00A75604"/>
    <w:rsid w:val="00A80B07"/>
    <w:rsid w:val="00A81360"/>
    <w:rsid w:val="00A82342"/>
    <w:rsid w:val="00A823E7"/>
    <w:rsid w:val="00A843B0"/>
    <w:rsid w:val="00A905FE"/>
    <w:rsid w:val="00A9140C"/>
    <w:rsid w:val="00A95EC5"/>
    <w:rsid w:val="00A96C6A"/>
    <w:rsid w:val="00AA4055"/>
    <w:rsid w:val="00AA5721"/>
    <w:rsid w:val="00AA6A02"/>
    <w:rsid w:val="00AA7428"/>
    <w:rsid w:val="00AA7E53"/>
    <w:rsid w:val="00AB0048"/>
    <w:rsid w:val="00AB30DC"/>
    <w:rsid w:val="00AB3CD7"/>
    <w:rsid w:val="00AB3CF7"/>
    <w:rsid w:val="00AB57B1"/>
    <w:rsid w:val="00AB6747"/>
    <w:rsid w:val="00AB7584"/>
    <w:rsid w:val="00AC0C5F"/>
    <w:rsid w:val="00AC0D10"/>
    <w:rsid w:val="00AC2FED"/>
    <w:rsid w:val="00AC3CA6"/>
    <w:rsid w:val="00AC45B8"/>
    <w:rsid w:val="00AD142C"/>
    <w:rsid w:val="00AD210B"/>
    <w:rsid w:val="00AD242C"/>
    <w:rsid w:val="00AD40E0"/>
    <w:rsid w:val="00AD56CB"/>
    <w:rsid w:val="00AD5F36"/>
    <w:rsid w:val="00AD7B4B"/>
    <w:rsid w:val="00AE0668"/>
    <w:rsid w:val="00AE0CBF"/>
    <w:rsid w:val="00AE3868"/>
    <w:rsid w:val="00AE4460"/>
    <w:rsid w:val="00AE7FF8"/>
    <w:rsid w:val="00AF096E"/>
    <w:rsid w:val="00AF449A"/>
    <w:rsid w:val="00AF61E4"/>
    <w:rsid w:val="00AF6D84"/>
    <w:rsid w:val="00AF7904"/>
    <w:rsid w:val="00B01182"/>
    <w:rsid w:val="00B01EDA"/>
    <w:rsid w:val="00B0223D"/>
    <w:rsid w:val="00B02A22"/>
    <w:rsid w:val="00B03B49"/>
    <w:rsid w:val="00B0558B"/>
    <w:rsid w:val="00B05EEE"/>
    <w:rsid w:val="00B068EF"/>
    <w:rsid w:val="00B14243"/>
    <w:rsid w:val="00B15A29"/>
    <w:rsid w:val="00B169D8"/>
    <w:rsid w:val="00B17EB4"/>
    <w:rsid w:val="00B17F48"/>
    <w:rsid w:val="00B2093A"/>
    <w:rsid w:val="00B23D51"/>
    <w:rsid w:val="00B25A7A"/>
    <w:rsid w:val="00B26828"/>
    <w:rsid w:val="00B275D1"/>
    <w:rsid w:val="00B27963"/>
    <w:rsid w:val="00B30D98"/>
    <w:rsid w:val="00B33BEE"/>
    <w:rsid w:val="00B349AD"/>
    <w:rsid w:val="00B362CA"/>
    <w:rsid w:val="00B41D90"/>
    <w:rsid w:val="00B42709"/>
    <w:rsid w:val="00B43039"/>
    <w:rsid w:val="00B435C2"/>
    <w:rsid w:val="00B4430C"/>
    <w:rsid w:val="00B44464"/>
    <w:rsid w:val="00B445E9"/>
    <w:rsid w:val="00B4520D"/>
    <w:rsid w:val="00B45239"/>
    <w:rsid w:val="00B45601"/>
    <w:rsid w:val="00B458CE"/>
    <w:rsid w:val="00B46735"/>
    <w:rsid w:val="00B47400"/>
    <w:rsid w:val="00B51AE8"/>
    <w:rsid w:val="00B51E52"/>
    <w:rsid w:val="00B5259B"/>
    <w:rsid w:val="00B54794"/>
    <w:rsid w:val="00B54FE5"/>
    <w:rsid w:val="00B555C9"/>
    <w:rsid w:val="00B55684"/>
    <w:rsid w:val="00B55AB4"/>
    <w:rsid w:val="00B5600B"/>
    <w:rsid w:val="00B575E0"/>
    <w:rsid w:val="00B5786B"/>
    <w:rsid w:val="00B607C2"/>
    <w:rsid w:val="00B61360"/>
    <w:rsid w:val="00B61E50"/>
    <w:rsid w:val="00B62B21"/>
    <w:rsid w:val="00B63BF5"/>
    <w:rsid w:val="00B64D0E"/>
    <w:rsid w:val="00B6689E"/>
    <w:rsid w:val="00B66EA0"/>
    <w:rsid w:val="00B73437"/>
    <w:rsid w:val="00B7459F"/>
    <w:rsid w:val="00B754FC"/>
    <w:rsid w:val="00B76254"/>
    <w:rsid w:val="00B7678E"/>
    <w:rsid w:val="00B76F3D"/>
    <w:rsid w:val="00B81470"/>
    <w:rsid w:val="00B81950"/>
    <w:rsid w:val="00B82853"/>
    <w:rsid w:val="00B837AA"/>
    <w:rsid w:val="00B839C0"/>
    <w:rsid w:val="00B85470"/>
    <w:rsid w:val="00B866FE"/>
    <w:rsid w:val="00B86F97"/>
    <w:rsid w:val="00B91028"/>
    <w:rsid w:val="00B92349"/>
    <w:rsid w:val="00B935DA"/>
    <w:rsid w:val="00B9470F"/>
    <w:rsid w:val="00B94B22"/>
    <w:rsid w:val="00B96376"/>
    <w:rsid w:val="00B96F61"/>
    <w:rsid w:val="00BA16B5"/>
    <w:rsid w:val="00BA2E71"/>
    <w:rsid w:val="00BA3E82"/>
    <w:rsid w:val="00BA64F9"/>
    <w:rsid w:val="00BA6FF4"/>
    <w:rsid w:val="00BA75DB"/>
    <w:rsid w:val="00BB12C9"/>
    <w:rsid w:val="00BB21F6"/>
    <w:rsid w:val="00BB36A5"/>
    <w:rsid w:val="00BC2F1A"/>
    <w:rsid w:val="00BC6F61"/>
    <w:rsid w:val="00BD1047"/>
    <w:rsid w:val="00BD237B"/>
    <w:rsid w:val="00BD40C7"/>
    <w:rsid w:val="00BD6908"/>
    <w:rsid w:val="00BE0297"/>
    <w:rsid w:val="00BE2488"/>
    <w:rsid w:val="00BE2D71"/>
    <w:rsid w:val="00BE2DE3"/>
    <w:rsid w:val="00BE2F7C"/>
    <w:rsid w:val="00BE54C4"/>
    <w:rsid w:val="00BE6B4A"/>
    <w:rsid w:val="00BE6DB1"/>
    <w:rsid w:val="00BE6E6F"/>
    <w:rsid w:val="00BF0CCD"/>
    <w:rsid w:val="00BF12EF"/>
    <w:rsid w:val="00BF230F"/>
    <w:rsid w:val="00BF248E"/>
    <w:rsid w:val="00BF2DE1"/>
    <w:rsid w:val="00BF370E"/>
    <w:rsid w:val="00BF58DD"/>
    <w:rsid w:val="00BF7BBB"/>
    <w:rsid w:val="00C0283E"/>
    <w:rsid w:val="00C0288D"/>
    <w:rsid w:val="00C02C8D"/>
    <w:rsid w:val="00C05107"/>
    <w:rsid w:val="00C053B2"/>
    <w:rsid w:val="00C06AEB"/>
    <w:rsid w:val="00C14080"/>
    <w:rsid w:val="00C14EDD"/>
    <w:rsid w:val="00C2246F"/>
    <w:rsid w:val="00C22AFD"/>
    <w:rsid w:val="00C25B6E"/>
    <w:rsid w:val="00C2736F"/>
    <w:rsid w:val="00C27769"/>
    <w:rsid w:val="00C3169D"/>
    <w:rsid w:val="00C32D00"/>
    <w:rsid w:val="00C33535"/>
    <w:rsid w:val="00C35429"/>
    <w:rsid w:val="00C359C8"/>
    <w:rsid w:val="00C404FC"/>
    <w:rsid w:val="00C409E2"/>
    <w:rsid w:val="00C40C77"/>
    <w:rsid w:val="00C40D1C"/>
    <w:rsid w:val="00C420D6"/>
    <w:rsid w:val="00C43C51"/>
    <w:rsid w:val="00C44F71"/>
    <w:rsid w:val="00C52645"/>
    <w:rsid w:val="00C553AB"/>
    <w:rsid w:val="00C56EF2"/>
    <w:rsid w:val="00C62C5A"/>
    <w:rsid w:val="00C63AB4"/>
    <w:rsid w:val="00C65F39"/>
    <w:rsid w:val="00C6791A"/>
    <w:rsid w:val="00C725B7"/>
    <w:rsid w:val="00C72B58"/>
    <w:rsid w:val="00C73326"/>
    <w:rsid w:val="00C733AA"/>
    <w:rsid w:val="00C750AB"/>
    <w:rsid w:val="00C75605"/>
    <w:rsid w:val="00C77794"/>
    <w:rsid w:val="00C800F3"/>
    <w:rsid w:val="00C81CF4"/>
    <w:rsid w:val="00C81F7A"/>
    <w:rsid w:val="00C8266F"/>
    <w:rsid w:val="00C83523"/>
    <w:rsid w:val="00C84615"/>
    <w:rsid w:val="00C85308"/>
    <w:rsid w:val="00C901EB"/>
    <w:rsid w:val="00C90F2E"/>
    <w:rsid w:val="00C91FD9"/>
    <w:rsid w:val="00C92037"/>
    <w:rsid w:val="00C936B3"/>
    <w:rsid w:val="00C944E8"/>
    <w:rsid w:val="00C94EA5"/>
    <w:rsid w:val="00C965B5"/>
    <w:rsid w:val="00C96F0B"/>
    <w:rsid w:val="00C97ABF"/>
    <w:rsid w:val="00CA3B03"/>
    <w:rsid w:val="00CA50F9"/>
    <w:rsid w:val="00CB069B"/>
    <w:rsid w:val="00CB130B"/>
    <w:rsid w:val="00CB4972"/>
    <w:rsid w:val="00CB53C3"/>
    <w:rsid w:val="00CB5C08"/>
    <w:rsid w:val="00CB6DCF"/>
    <w:rsid w:val="00CB6DF6"/>
    <w:rsid w:val="00CB7AC2"/>
    <w:rsid w:val="00CC02A1"/>
    <w:rsid w:val="00CC130B"/>
    <w:rsid w:val="00CC2BF7"/>
    <w:rsid w:val="00CC45C8"/>
    <w:rsid w:val="00CC48F8"/>
    <w:rsid w:val="00CC5FEA"/>
    <w:rsid w:val="00CD052B"/>
    <w:rsid w:val="00CD135C"/>
    <w:rsid w:val="00CD3E5B"/>
    <w:rsid w:val="00CD5A6F"/>
    <w:rsid w:val="00CD5D0B"/>
    <w:rsid w:val="00CD755A"/>
    <w:rsid w:val="00CE0741"/>
    <w:rsid w:val="00CE0C73"/>
    <w:rsid w:val="00CE1273"/>
    <w:rsid w:val="00CE23C2"/>
    <w:rsid w:val="00CE2799"/>
    <w:rsid w:val="00CE28D7"/>
    <w:rsid w:val="00CE29D3"/>
    <w:rsid w:val="00CE61E9"/>
    <w:rsid w:val="00CE6C2D"/>
    <w:rsid w:val="00CE6F58"/>
    <w:rsid w:val="00CE7AF5"/>
    <w:rsid w:val="00CE7B75"/>
    <w:rsid w:val="00CE7F31"/>
    <w:rsid w:val="00CF17A1"/>
    <w:rsid w:val="00CF2FF7"/>
    <w:rsid w:val="00CF3D98"/>
    <w:rsid w:val="00CF6811"/>
    <w:rsid w:val="00D00DA3"/>
    <w:rsid w:val="00D0178A"/>
    <w:rsid w:val="00D01DDA"/>
    <w:rsid w:val="00D02584"/>
    <w:rsid w:val="00D02B8D"/>
    <w:rsid w:val="00D03C39"/>
    <w:rsid w:val="00D03E09"/>
    <w:rsid w:val="00D04529"/>
    <w:rsid w:val="00D055EB"/>
    <w:rsid w:val="00D05AAB"/>
    <w:rsid w:val="00D07882"/>
    <w:rsid w:val="00D11853"/>
    <w:rsid w:val="00D120A9"/>
    <w:rsid w:val="00D1328D"/>
    <w:rsid w:val="00D14DED"/>
    <w:rsid w:val="00D1546D"/>
    <w:rsid w:val="00D23CFC"/>
    <w:rsid w:val="00D26358"/>
    <w:rsid w:val="00D27B85"/>
    <w:rsid w:val="00D27CA8"/>
    <w:rsid w:val="00D304AF"/>
    <w:rsid w:val="00D30CF6"/>
    <w:rsid w:val="00D317DB"/>
    <w:rsid w:val="00D3255F"/>
    <w:rsid w:val="00D338FA"/>
    <w:rsid w:val="00D3435C"/>
    <w:rsid w:val="00D34BCE"/>
    <w:rsid w:val="00D35528"/>
    <w:rsid w:val="00D35FA2"/>
    <w:rsid w:val="00D37624"/>
    <w:rsid w:val="00D439A9"/>
    <w:rsid w:val="00D44BE8"/>
    <w:rsid w:val="00D44E94"/>
    <w:rsid w:val="00D46116"/>
    <w:rsid w:val="00D50DDC"/>
    <w:rsid w:val="00D51B36"/>
    <w:rsid w:val="00D541DA"/>
    <w:rsid w:val="00D54379"/>
    <w:rsid w:val="00D54F4A"/>
    <w:rsid w:val="00D569DD"/>
    <w:rsid w:val="00D6091D"/>
    <w:rsid w:val="00D61BA5"/>
    <w:rsid w:val="00D630FE"/>
    <w:rsid w:val="00D632D1"/>
    <w:rsid w:val="00D64753"/>
    <w:rsid w:val="00D65D5C"/>
    <w:rsid w:val="00D670C9"/>
    <w:rsid w:val="00D71C77"/>
    <w:rsid w:val="00D73638"/>
    <w:rsid w:val="00D74ABA"/>
    <w:rsid w:val="00D757AB"/>
    <w:rsid w:val="00D75F5D"/>
    <w:rsid w:val="00D77F97"/>
    <w:rsid w:val="00D80A0A"/>
    <w:rsid w:val="00D8114B"/>
    <w:rsid w:val="00D82014"/>
    <w:rsid w:val="00D83E15"/>
    <w:rsid w:val="00D843B6"/>
    <w:rsid w:val="00D84705"/>
    <w:rsid w:val="00D8724B"/>
    <w:rsid w:val="00D95C60"/>
    <w:rsid w:val="00D968F2"/>
    <w:rsid w:val="00DA2C11"/>
    <w:rsid w:val="00DA31D2"/>
    <w:rsid w:val="00DA3F09"/>
    <w:rsid w:val="00DA59C8"/>
    <w:rsid w:val="00DA5BC3"/>
    <w:rsid w:val="00DA6B5F"/>
    <w:rsid w:val="00DB1643"/>
    <w:rsid w:val="00DB1ABD"/>
    <w:rsid w:val="00DB2683"/>
    <w:rsid w:val="00DB2B2E"/>
    <w:rsid w:val="00DB32DB"/>
    <w:rsid w:val="00DB36BC"/>
    <w:rsid w:val="00DB3C2E"/>
    <w:rsid w:val="00DB5B86"/>
    <w:rsid w:val="00DB62CE"/>
    <w:rsid w:val="00DB769A"/>
    <w:rsid w:val="00DC0EF1"/>
    <w:rsid w:val="00DC226B"/>
    <w:rsid w:val="00DC2F01"/>
    <w:rsid w:val="00DC6491"/>
    <w:rsid w:val="00DD5668"/>
    <w:rsid w:val="00DD5A42"/>
    <w:rsid w:val="00DD5EBB"/>
    <w:rsid w:val="00DD6BAE"/>
    <w:rsid w:val="00DD78D5"/>
    <w:rsid w:val="00DE16D9"/>
    <w:rsid w:val="00DE1E8F"/>
    <w:rsid w:val="00DE2FE2"/>
    <w:rsid w:val="00DE3102"/>
    <w:rsid w:val="00DE35AF"/>
    <w:rsid w:val="00DE4CDD"/>
    <w:rsid w:val="00DF0A71"/>
    <w:rsid w:val="00DF28F5"/>
    <w:rsid w:val="00DF37F6"/>
    <w:rsid w:val="00DF3819"/>
    <w:rsid w:val="00DF50EA"/>
    <w:rsid w:val="00DF6563"/>
    <w:rsid w:val="00DF7664"/>
    <w:rsid w:val="00E01D1C"/>
    <w:rsid w:val="00E02846"/>
    <w:rsid w:val="00E03847"/>
    <w:rsid w:val="00E041D5"/>
    <w:rsid w:val="00E13E8B"/>
    <w:rsid w:val="00E152FD"/>
    <w:rsid w:val="00E15862"/>
    <w:rsid w:val="00E16890"/>
    <w:rsid w:val="00E205F0"/>
    <w:rsid w:val="00E2266A"/>
    <w:rsid w:val="00E2309C"/>
    <w:rsid w:val="00E2319F"/>
    <w:rsid w:val="00E2371E"/>
    <w:rsid w:val="00E239E0"/>
    <w:rsid w:val="00E24B90"/>
    <w:rsid w:val="00E270B8"/>
    <w:rsid w:val="00E276CA"/>
    <w:rsid w:val="00E301D6"/>
    <w:rsid w:val="00E32122"/>
    <w:rsid w:val="00E342AF"/>
    <w:rsid w:val="00E36F25"/>
    <w:rsid w:val="00E408C7"/>
    <w:rsid w:val="00E4335E"/>
    <w:rsid w:val="00E43813"/>
    <w:rsid w:val="00E43E24"/>
    <w:rsid w:val="00E448DF"/>
    <w:rsid w:val="00E506F8"/>
    <w:rsid w:val="00E51B99"/>
    <w:rsid w:val="00E52636"/>
    <w:rsid w:val="00E529AC"/>
    <w:rsid w:val="00E55AAD"/>
    <w:rsid w:val="00E57D7D"/>
    <w:rsid w:val="00E60618"/>
    <w:rsid w:val="00E616A7"/>
    <w:rsid w:val="00E620C4"/>
    <w:rsid w:val="00E62728"/>
    <w:rsid w:val="00E62A2B"/>
    <w:rsid w:val="00E62ADC"/>
    <w:rsid w:val="00E65B30"/>
    <w:rsid w:val="00E66249"/>
    <w:rsid w:val="00E66AF5"/>
    <w:rsid w:val="00E66C3F"/>
    <w:rsid w:val="00E67200"/>
    <w:rsid w:val="00E7003B"/>
    <w:rsid w:val="00E71BBE"/>
    <w:rsid w:val="00E740D1"/>
    <w:rsid w:val="00E7452E"/>
    <w:rsid w:val="00E74CB4"/>
    <w:rsid w:val="00E75B6B"/>
    <w:rsid w:val="00E803F4"/>
    <w:rsid w:val="00E804D5"/>
    <w:rsid w:val="00E80AC4"/>
    <w:rsid w:val="00E81E9C"/>
    <w:rsid w:val="00E828DD"/>
    <w:rsid w:val="00E8386D"/>
    <w:rsid w:val="00E87473"/>
    <w:rsid w:val="00E87994"/>
    <w:rsid w:val="00E90176"/>
    <w:rsid w:val="00E90650"/>
    <w:rsid w:val="00E90EBF"/>
    <w:rsid w:val="00E93013"/>
    <w:rsid w:val="00E93E63"/>
    <w:rsid w:val="00E93E93"/>
    <w:rsid w:val="00E9496A"/>
    <w:rsid w:val="00E96EFE"/>
    <w:rsid w:val="00EA20E3"/>
    <w:rsid w:val="00EA27D1"/>
    <w:rsid w:val="00EA33B5"/>
    <w:rsid w:val="00EA3959"/>
    <w:rsid w:val="00EA3D5F"/>
    <w:rsid w:val="00EA4361"/>
    <w:rsid w:val="00EA474A"/>
    <w:rsid w:val="00EA4900"/>
    <w:rsid w:val="00EA4D3B"/>
    <w:rsid w:val="00EA5245"/>
    <w:rsid w:val="00EA5825"/>
    <w:rsid w:val="00EA5F39"/>
    <w:rsid w:val="00EA6A86"/>
    <w:rsid w:val="00EA71F7"/>
    <w:rsid w:val="00EA7D57"/>
    <w:rsid w:val="00EC19D3"/>
    <w:rsid w:val="00EC3F4C"/>
    <w:rsid w:val="00EC4463"/>
    <w:rsid w:val="00EC665E"/>
    <w:rsid w:val="00EC733A"/>
    <w:rsid w:val="00EC7AC4"/>
    <w:rsid w:val="00EC7EC2"/>
    <w:rsid w:val="00ED2E71"/>
    <w:rsid w:val="00ED4B61"/>
    <w:rsid w:val="00ED731B"/>
    <w:rsid w:val="00EE05C7"/>
    <w:rsid w:val="00EE0E6B"/>
    <w:rsid w:val="00EE1DE3"/>
    <w:rsid w:val="00EE2577"/>
    <w:rsid w:val="00EE2716"/>
    <w:rsid w:val="00EE3792"/>
    <w:rsid w:val="00EE5790"/>
    <w:rsid w:val="00EE5D94"/>
    <w:rsid w:val="00EF0167"/>
    <w:rsid w:val="00EF0D25"/>
    <w:rsid w:val="00EF2570"/>
    <w:rsid w:val="00EF5097"/>
    <w:rsid w:val="00EF5388"/>
    <w:rsid w:val="00F0172B"/>
    <w:rsid w:val="00F020D1"/>
    <w:rsid w:val="00F02537"/>
    <w:rsid w:val="00F0267C"/>
    <w:rsid w:val="00F03950"/>
    <w:rsid w:val="00F05646"/>
    <w:rsid w:val="00F078D5"/>
    <w:rsid w:val="00F07C3C"/>
    <w:rsid w:val="00F07CE7"/>
    <w:rsid w:val="00F12CBC"/>
    <w:rsid w:val="00F13D76"/>
    <w:rsid w:val="00F15B7D"/>
    <w:rsid w:val="00F16B66"/>
    <w:rsid w:val="00F16BE4"/>
    <w:rsid w:val="00F17609"/>
    <w:rsid w:val="00F23254"/>
    <w:rsid w:val="00F236B9"/>
    <w:rsid w:val="00F24966"/>
    <w:rsid w:val="00F25123"/>
    <w:rsid w:val="00F25BE2"/>
    <w:rsid w:val="00F2653B"/>
    <w:rsid w:val="00F27F25"/>
    <w:rsid w:val="00F3106D"/>
    <w:rsid w:val="00F31564"/>
    <w:rsid w:val="00F315B7"/>
    <w:rsid w:val="00F33BA4"/>
    <w:rsid w:val="00F3623E"/>
    <w:rsid w:val="00F37C52"/>
    <w:rsid w:val="00F42DD0"/>
    <w:rsid w:val="00F4381A"/>
    <w:rsid w:val="00F44356"/>
    <w:rsid w:val="00F4687C"/>
    <w:rsid w:val="00F51680"/>
    <w:rsid w:val="00F52E9B"/>
    <w:rsid w:val="00F52EF1"/>
    <w:rsid w:val="00F536D5"/>
    <w:rsid w:val="00F54415"/>
    <w:rsid w:val="00F56A8C"/>
    <w:rsid w:val="00F56E1B"/>
    <w:rsid w:val="00F56E85"/>
    <w:rsid w:val="00F615C8"/>
    <w:rsid w:val="00F617AD"/>
    <w:rsid w:val="00F648D1"/>
    <w:rsid w:val="00F64DDA"/>
    <w:rsid w:val="00F65E38"/>
    <w:rsid w:val="00F679E3"/>
    <w:rsid w:val="00F705F7"/>
    <w:rsid w:val="00F70E1D"/>
    <w:rsid w:val="00F71A10"/>
    <w:rsid w:val="00F7277A"/>
    <w:rsid w:val="00F74590"/>
    <w:rsid w:val="00F75BDB"/>
    <w:rsid w:val="00F767C5"/>
    <w:rsid w:val="00F76B1B"/>
    <w:rsid w:val="00F779A2"/>
    <w:rsid w:val="00F80D2B"/>
    <w:rsid w:val="00F82B0E"/>
    <w:rsid w:val="00F83C6E"/>
    <w:rsid w:val="00F83E43"/>
    <w:rsid w:val="00F85804"/>
    <w:rsid w:val="00F86DDC"/>
    <w:rsid w:val="00F86F6F"/>
    <w:rsid w:val="00F87F52"/>
    <w:rsid w:val="00F92505"/>
    <w:rsid w:val="00F929ED"/>
    <w:rsid w:val="00F92EFE"/>
    <w:rsid w:val="00F9444C"/>
    <w:rsid w:val="00F95554"/>
    <w:rsid w:val="00F96848"/>
    <w:rsid w:val="00F969B0"/>
    <w:rsid w:val="00F97664"/>
    <w:rsid w:val="00F97B7E"/>
    <w:rsid w:val="00FA2536"/>
    <w:rsid w:val="00FA3C51"/>
    <w:rsid w:val="00FA3C5D"/>
    <w:rsid w:val="00FA3CFC"/>
    <w:rsid w:val="00FA419F"/>
    <w:rsid w:val="00FA760A"/>
    <w:rsid w:val="00FA7793"/>
    <w:rsid w:val="00FB1625"/>
    <w:rsid w:val="00FB201D"/>
    <w:rsid w:val="00FB23C3"/>
    <w:rsid w:val="00FB2790"/>
    <w:rsid w:val="00FB525C"/>
    <w:rsid w:val="00FB5A92"/>
    <w:rsid w:val="00FB624A"/>
    <w:rsid w:val="00FB66AC"/>
    <w:rsid w:val="00FB7020"/>
    <w:rsid w:val="00FC0E12"/>
    <w:rsid w:val="00FC352D"/>
    <w:rsid w:val="00FC3616"/>
    <w:rsid w:val="00FC4766"/>
    <w:rsid w:val="00FC5B96"/>
    <w:rsid w:val="00FC6105"/>
    <w:rsid w:val="00FC749F"/>
    <w:rsid w:val="00FC7AB1"/>
    <w:rsid w:val="00FD062E"/>
    <w:rsid w:val="00FD0C66"/>
    <w:rsid w:val="00FD34A9"/>
    <w:rsid w:val="00FD58F5"/>
    <w:rsid w:val="00FE08F5"/>
    <w:rsid w:val="00FE167B"/>
    <w:rsid w:val="00FE40F9"/>
    <w:rsid w:val="00FE478D"/>
    <w:rsid w:val="00FE4BD0"/>
    <w:rsid w:val="00FE4BF6"/>
    <w:rsid w:val="00FE5996"/>
    <w:rsid w:val="00FE66C1"/>
    <w:rsid w:val="00FE6737"/>
    <w:rsid w:val="00FE7A19"/>
    <w:rsid w:val="00FE7CDC"/>
    <w:rsid w:val="00FF1F21"/>
    <w:rsid w:val="00FF4507"/>
    <w:rsid w:val="00FF58E4"/>
    <w:rsid w:val="00FF650C"/>
    <w:rsid w:val="00FF7A5A"/>
    <w:rsid w:val="00FF7E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semiHidden="0" w:unhideWhenUsed="0"/>
    <w:lsdException w:name="List Bullet 2" w:semiHidden="0" w:unhideWhenUsed="0"/>
    <w:lsdException w:name="List Bullet 3" w:semiHidden="0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03BF5"/>
    <w:pPr>
      <w:spacing w:after="120"/>
      <w:jc w:val="both"/>
    </w:pPr>
    <w:rPr>
      <w:sz w:val="24"/>
      <w:szCs w:val="24"/>
      <w:lang w:eastAsia="en-US"/>
    </w:rPr>
  </w:style>
  <w:style w:type="paragraph" w:styleId="1">
    <w:name w:val="heading 1"/>
    <w:basedOn w:val="a0"/>
    <w:next w:val="a0"/>
    <w:link w:val="10"/>
    <w:uiPriority w:val="9"/>
    <w:qFormat/>
    <w:rsid w:val="008A677F"/>
    <w:pPr>
      <w:keepNext/>
      <w:numPr>
        <w:numId w:val="15"/>
      </w:numPr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1"/>
    <w:uiPriority w:val="9"/>
    <w:unhideWhenUsed/>
    <w:qFormat/>
    <w:rsid w:val="00446AD5"/>
    <w:pPr>
      <w:keepNext/>
      <w:numPr>
        <w:ilvl w:val="1"/>
        <w:numId w:val="15"/>
      </w:numPr>
      <w:tabs>
        <w:tab w:val="left" w:pos="1134"/>
      </w:tabs>
      <w:spacing w:before="240" w:after="60"/>
      <w:ind w:left="1134" w:hanging="1134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1"/>
    <w:uiPriority w:val="9"/>
    <w:unhideWhenUsed/>
    <w:qFormat/>
    <w:rsid w:val="00A42497"/>
    <w:pPr>
      <w:keepNext/>
      <w:numPr>
        <w:ilvl w:val="2"/>
        <w:numId w:val="15"/>
      </w:numPr>
      <w:tabs>
        <w:tab w:val="left" w:pos="1418"/>
      </w:tabs>
      <w:spacing w:before="240" w:after="60"/>
      <w:ind w:left="1418" w:hanging="1418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0"/>
    <w:next w:val="a0"/>
    <w:link w:val="40"/>
    <w:uiPriority w:val="9"/>
    <w:unhideWhenUsed/>
    <w:qFormat/>
    <w:rsid w:val="00575C7A"/>
    <w:pPr>
      <w:keepNext/>
      <w:numPr>
        <w:ilvl w:val="3"/>
        <w:numId w:val="15"/>
      </w:numPr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575C7A"/>
    <w:pPr>
      <w:numPr>
        <w:ilvl w:val="4"/>
        <w:numId w:val="15"/>
      </w:num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575C7A"/>
    <w:pPr>
      <w:numPr>
        <w:ilvl w:val="5"/>
        <w:numId w:val="15"/>
      </w:numPr>
      <w:spacing w:before="240" w:after="60"/>
      <w:outlineLvl w:val="5"/>
    </w:pPr>
    <w:rPr>
      <w:rFonts w:ascii="Calibri" w:eastAsia="Times New Roman" w:hAnsi="Calibri"/>
      <w:b/>
      <w:bCs/>
      <w:sz w:val="22"/>
      <w:szCs w:val="22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575C7A"/>
    <w:pPr>
      <w:numPr>
        <w:ilvl w:val="6"/>
        <w:numId w:val="15"/>
      </w:numPr>
      <w:spacing w:before="240" w:after="60"/>
      <w:outlineLvl w:val="6"/>
    </w:pPr>
    <w:rPr>
      <w:rFonts w:ascii="Calibri" w:eastAsia="Times New Roman" w:hAnsi="Calibri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575C7A"/>
    <w:pPr>
      <w:numPr>
        <w:ilvl w:val="7"/>
        <w:numId w:val="15"/>
      </w:numPr>
      <w:spacing w:before="240" w:after="60"/>
      <w:outlineLvl w:val="7"/>
    </w:pPr>
    <w:rPr>
      <w:rFonts w:ascii="Calibri" w:eastAsia="Times New Roman" w:hAnsi="Calibri"/>
      <w:i/>
      <w:iCs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575C7A"/>
    <w:pPr>
      <w:numPr>
        <w:ilvl w:val="8"/>
        <w:numId w:val="15"/>
      </w:numPr>
      <w:spacing w:before="240" w:after="60"/>
      <w:outlineLvl w:val="8"/>
    </w:pPr>
    <w:rPr>
      <w:rFonts w:ascii="Cambria" w:eastAsia="Times New Roman" w:hAnsi="Cambria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A677F"/>
    <w:rPr>
      <w:rFonts w:ascii="Cambria" w:eastAsia="Times New Roman" w:hAnsi="Cambria"/>
      <w:b/>
      <w:bCs/>
      <w:kern w:val="32"/>
      <w:sz w:val="32"/>
      <w:szCs w:val="32"/>
      <w:lang w:eastAsia="en-US"/>
    </w:rPr>
  </w:style>
  <w:style w:type="character" w:customStyle="1" w:styleId="21">
    <w:name w:val="Заголовок 2 Знак"/>
    <w:basedOn w:val="a1"/>
    <w:link w:val="2"/>
    <w:uiPriority w:val="9"/>
    <w:rsid w:val="00446AD5"/>
    <w:rPr>
      <w:rFonts w:ascii="Cambria" w:eastAsia="Times New Roman" w:hAnsi="Cambria"/>
      <w:b/>
      <w:bCs/>
      <w:i/>
      <w:iCs/>
      <w:sz w:val="28"/>
      <w:szCs w:val="28"/>
      <w:lang w:eastAsia="en-US"/>
    </w:rPr>
  </w:style>
  <w:style w:type="character" w:customStyle="1" w:styleId="31">
    <w:name w:val="Заголовок 3 Знак"/>
    <w:basedOn w:val="a1"/>
    <w:link w:val="3"/>
    <w:uiPriority w:val="9"/>
    <w:rsid w:val="00A42497"/>
    <w:rPr>
      <w:rFonts w:ascii="Cambria" w:eastAsia="Times New Roman" w:hAnsi="Cambria"/>
      <w:b/>
      <w:bCs/>
      <w:sz w:val="26"/>
      <w:szCs w:val="26"/>
      <w:lang w:eastAsia="en-US"/>
    </w:rPr>
  </w:style>
  <w:style w:type="character" w:customStyle="1" w:styleId="40">
    <w:name w:val="Заголовок 4 Знак"/>
    <w:basedOn w:val="a1"/>
    <w:link w:val="4"/>
    <w:uiPriority w:val="9"/>
    <w:rsid w:val="00575C7A"/>
    <w:rPr>
      <w:rFonts w:ascii="Calibri" w:eastAsia="Times New Roman" w:hAnsi="Calibri" w:cs="Times New Roman"/>
      <w:b/>
      <w:bCs/>
      <w:sz w:val="28"/>
      <w:szCs w:val="28"/>
      <w:lang w:val="en-GB" w:eastAsia="en-US"/>
    </w:rPr>
  </w:style>
  <w:style w:type="character" w:customStyle="1" w:styleId="50">
    <w:name w:val="Заголовок 5 Знак"/>
    <w:basedOn w:val="a1"/>
    <w:link w:val="5"/>
    <w:uiPriority w:val="9"/>
    <w:semiHidden/>
    <w:rsid w:val="00575C7A"/>
    <w:rPr>
      <w:rFonts w:ascii="Calibri" w:eastAsia="Times New Roman" w:hAnsi="Calibri" w:cs="Times New Roman"/>
      <w:b/>
      <w:bCs/>
      <w:i/>
      <w:iCs/>
      <w:sz w:val="26"/>
      <w:szCs w:val="26"/>
      <w:lang w:val="en-GB" w:eastAsia="en-US"/>
    </w:rPr>
  </w:style>
  <w:style w:type="character" w:customStyle="1" w:styleId="60">
    <w:name w:val="Заголовок 6 Знак"/>
    <w:basedOn w:val="a1"/>
    <w:link w:val="6"/>
    <w:uiPriority w:val="9"/>
    <w:semiHidden/>
    <w:rsid w:val="00575C7A"/>
    <w:rPr>
      <w:rFonts w:ascii="Calibri" w:eastAsia="Times New Roman" w:hAnsi="Calibri" w:cs="Times New Roman"/>
      <w:b/>
      <w:bCs/>
      <w:sz w:val="22"/>
      <w:szCs w:val="22"/>
      <w:lang w:val="en-GB" w:eastAsia="en-US"/>
    </w:rPr>
  </w:style>
  <w:style w:type="character" w:customStyle="1" w:styleId="70">
    <w:name w:val="Заголовок 7 Знак"/>
    <w:basedOn w:val="a1"/>
    <w:link w:val="7"/>
    <w:uiPriority w:val="9"/>
    <w:semiHidden/>
    <w:rsid w:val="00575C7A"/>
    <w:rPr>
      <w:rFonts w:ascii="Calibri" w:eastAsia="Times New Roman" w:hAnsi="Calibri" w:cs="Times New Roman"/>
      <w:sz w:val="24"/>
      <w:szCs w:val="24"/>
      <w:lang w:val="en-GB" w:eastAsia="en-US"/>
    </w:rPr>
  </w:style>
  <w:style w:type="character" w:customStyle="1" w:styleId="80">
    <w:name w:val="Заголовок 8 Знак"/>
    <w:basedOn w:val="a1"/>
    <w:link w:val="8"/>
    <w:uiPriority w:val="9"/>
    <w:semiHidden/>
    <w:rsid w:val="00575C7A"/>
    <w:rPr>
      <w:rFonts w:ascii="Calibri" w:eastAsia="Times New Roman" w:hAnsi="Calibri" w:cs="Times New Roman"/>
      <w:i/>
      <w:iCs/>
      <w:sz w:val="24"/>
      <w:szCs w:val="24"/>
      <w:lang w:val="en-GB" w:eastAsia="en-US"/>
    </w:rPr>
  </w:style>
  <w:style w:type="character" w:customStyle="1" w:styleId="90">
    <w:name w:val="Заголовок 9 Знак"/>
    <w:basedOn w:val="a1"/>
    <w:link w:val="9"/>
    <w:uiPriority w:val="9"/>
    <w:semiHidden/>
    <w:rsid w:val="00575C7A"/>
    <w:rPr>
      <w:rFonts w:ascii="Cambria" w:eastAsia="Times New Roman" w:hAnsi="Cambria" w:cs="Times New Roman"/>
      <w:sz w:val="22"/>
      <w:szCs w:val="22"/>
      <w:lang w:val="en-GB" w:eastAsia="en-US"/>
    </w:rPr>
  </w:style>
  <w:style w:type="paragraph" w:styleId="a">
    <w:name w:val="List Bullet"/>
    <w:basedOn w:val="a0"/>
    <w:uiPriority w:val="99"/>
    <w:rsid w:val="009B2948"/>
    <w:pPr>
      <w:numPr>
        <w:numId w:val="4"/>
      </w:numPr>
      <w:contextualSpacing/>
    </w:pPr>
  </w:style>
  <w:style w:type="paragraph" w:styleId="20">
    <w:name w:val="List Bullet 2"/>
    <w:basedOn w:val="a0"/>
    <w:uiPriority w:val="99"/>
    <w:rsid w:val="006C63AC"/>
    <w:pPr>
      <w:numPr>
        <w:ilvl w:val="1"/>
        <w:numId w:val="4"/>
      </w:numPr>
      <w:contextualSpacing/>
    </w:pPr>
  </w:style>
  <w:style w:type="paragraph" w:styleId="30">
    <w:name w:val="List Bullet 3"/>
    <w:basedOn w:val="20"/>
    <w:uiPriority w:val="99"/>
    <w:rsid w:val="0055742A"/>
    <w:pPr>
      <w:numPr>
        <w:numId w:val="20"/>
      </w:numPr>
      <w:tabs>
        <w:tab w:val="left" w:pos="1701"/>
      </w:tabs>
      <w:ind w:left="1701" w:hanging="567"/>
    </w:pPr>
  </w:style>
  <w:style w:type="paragraph" w:styleId="a4">
    <w:name w:val="header"/>
    <w:basedOn w:val="a0"/>
    <w:link w:val="a5"/>
    <w:uiPriority w:val="99"/>
    <w:unhideWhenUsed/>
    <w:rsid w:val="003272E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1"/>
    <w:link w:val="a4"/>
    <w:uiPriority w:val="99"/>
    <w:rsid w:val="003272E3"/>
    <w:rPr>
      <w:sz w:val="24"/>
      <w:szCs w:val="24"/>
      <w:lang w:eastAsia="en-US"/>
    </w:rPr>
  </w:style>
  <w:style w:type="paragraph" w:styleId="a6">
    <w:name w:val="footer"/>
    <w:basedOn w:val="a0"/>
    <w:link w:val="a7"/>
    <w:uiPriority w:val="99"/>
    <w:unhideWhenUsed/>
    <w:rsid w:val="003272E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1"/>
    <w:link w:val="a6"/>
    <w:uiPriority w:val="99"/>
    <w:rsid w:val="003272E3"/>
    <w:rPr>
      <w:sz w:val="24"/>
      <w:szCs w:val="24"/>
      <w:lang w:eastAsia="en-US"/>
    </w:rPr>
  </w:style>
  <w:style w:type="table" w:styleId="a8">
    <w:name w:val="Table Grid"/>
    <w:basedOn w:val="a2"/>
    <w:uiPriority w:val="59"/>
    <w:rsid w:val="00CE6C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0"/>
    <w:link w:val="aa"/>
    <w:uiPriority w:val="99"/>
    <w:semiHidden/>
    <w:unhideWhenUsed/>
    <w:rsid w:val="00DB2B2E"/>
    <w:pPr>
      <w:spacing w:after="0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uiPriority w:val="99"/>
    <w:semiHidden/>
    <w:rsid w:val="00DB2B2E"/>
    <w:rPr>
      <w:rFonts w:ascii="Tahoma" w:hAnsi="Tahoma" w:cs="Tahoma"/>
      <w:sz w:val="16"/>
      <w:szCs w:val="16"/>
      <w:lang w:eastAsia="en-US"/>
    </w:rPr>
  </w:style>
  <w:style w:type="paragraph" w:styleId="ab">
    <w:name w:val="Subtitle"/>
    <w:basedOn w:val="a0"/>
    <w:next w:val="a0"/>
    <w:link w:val="ac"/>
    <w:uiPriority w:val="11"/>
    <w:qFormat/>
    <w:rsid w:val="00AC0C5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c">
    <w:name w:val="Подзаголовок Знак"/>
    <w:basedOn w:val="a1"/>
    <w:link w:val="ab"/>
    <w:uiPriority w:val="11"/>
    <w:rsid w:val="00AC0C5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character" w:styleId="ad">
    <w:name w:val="Subtle Emphasis"/>
    <w:basedOn w:val="a1"/>
    <w:uiPriority w:val="19"/>
    <w:qFormat/>
    <w:rsid w:val="00FB525C"/>
    <w:rPr>
      <w:i/>
      <w:iCs/>
      <w:color w:val="808080" w:themeColor="text1" w:themeTint="7F"/>
    </w:rPr>
  </w:style>
  <w:style w:type="character" w:styleId="ae">
    <w:name w:val="Emphasis"/>
    <w:basedOn w:val="a1"/>
    <w:uiPriority w:val="20"/>
    <w:qFormat/>
    <w:rsid w:val="00FB525C"/>
    <w:rPr>
      <w:i/>
      <w:iCs/>
    </w:rPr>
  </w:style>
  <w:style w:type="paragraph" w:styleId="af">
    <w:name w:val="List Paragraph"/>
    <w:basedOn w:val="a0"/>
    <w:uiPriority w:val="34"/>
    <w:qFormat/>
    <w:rsid w:val="0090102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semiHidden="0" w:unhideWhenUsed="0"/>
    <w:lsdException w:name="List Bullet 2" w:semiHidden="0" w:unhideWhenUsed="0"/>
    <w:lsdException w:name="List Bullet 3" w:semiHidden="0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03BF5"/>
    <w:pPr>
      <w:spacing w:after="120"/>
      <w:jc w:val="both"/>
    </w:pPr>
    <w:rPr>
      <w:sz w:val="24"/>
      <w:szCs w:val="24"/>
      <w:lang w:eastAsia="en-US"/>
    </w:rPr>
  </w:style>
  <w:style w:type="paragraph" w:styleId="1">
    <w:name w:val="heading 1"/>
    <w:basedOn w:val="a0"/>
    <w:next w:val="a0"/>
    <w:link w:val="10"/>
    <w:uiPriority w:val="9"/>
    <w:qFormat/>
    <w:rsid w:val="008A677F"/>
    <w:pPr>
      <w:keepNext/>
      <w:numPr>
        <w:numId w:val="15"/>
      </w:numPr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1"/>
    <w:uiPriority w:val="9"/>
    <w:unhideWhenUsed/>
    <w:qFormat/>
    <w:rsid w:val="00446AD5"/>
    <w:pPr>
      <w:keepNext/>
      <w:numPr>
        <w:ilvl w:val="1"/>
        <w:numId w:val="15"/>
      </w:numPr>
      <w:tabs>
        <w:tab w:val="left" w:pos="1134"/>
      </w:tabs>
      <w:spacing w:before="240" w:after="60"/>
      <w:ind w:left="1134" w:hanging="1134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1"/>
    <w:uiPriority w:val="9"/>
    <w:unhideWhenUsed/>
    <w:qFormat/>
    <w:rsid w:val="00A42497"/>
    <w:pPr>
      <w:keepNext/>
      <w:numPr>
        <w:ilvl w:val="2"/>
        <w:numId w:val="15"/>
      </w:numPr>
      <w:tabs>
        <w:tab w:val="left" w:pos="1418"/>
      </w:tabs>
      <w:spacing w:before="240" w:after="60"/>
      <w:ind w:left="1418" w:hanging="1418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0"/>
    <w:next w:val="a0"/>
    <w:link w:val="40"/>
    <w:uiPriority w:val="9"/>
    <w:unhideWhenUsed/>
    <w:qFormat/>
    <w:rsid w:val="00575C7A"/>
    <w:pPr>
      <w:keepNext/>
      <w:numPr>
        <w:ilvl w:val="3"/>
        <w:numId w:val="15"/>
      </w:numPr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575C7A"/>
    <w:pPr>
      <w:numPr>
        <w:ilvl w:val="4"/>
        <w:numId w:val="15"/>
      </w:num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575C7A"/>
    <w:pPr>
      <w:numPr>
        <w:ilvl w:val="5"/>
        <w:numId w:val="15"/>
      </w:numPr>
      <w:spacing w:before="240" w:after="60"/>
      <w:outlineLvl w:val="5"/>
    </w:pPr>
    <w:rPr>
      <w:rFonts w:ascii="Calibri" w:eastAsia="Times New Roman" w:hAnsi="Calibri"/>
      <w:b/>
      <w:bCs/>
      <w:sz w:val="22"/>
      <w:szCs w:val="22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575C7A"/>
    <w:pPr>
      <w:numPr>
        <w:ilvl w:val="6"/>
        <w:numId w:val="15"/>
      </w:numPr>
      <w:spacing w:before="240" w:after="60"/>
      <w:outlineLvl w:val="6"/>
    </w:pPr>
    <w:rPr>
      <w:rFonts w:ascii="Calibri" w:eastAsia="Times New Roman" w:hAnsi="Calibri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575C7A"/>
    <w:pPr>
      <w:numPr>
        <w:ilvl w:val="7"/>
        <w:numId w:val="15"/>
      </w:numPr>
      <w:spacing w:before="240" w:after="60"/>
      <w:outlineLvl w:val="7"/>
    </w:pPr>
    <w:rPr>
      <w:rFonts w:ascii="Calibri" w:eastAsia="Times New Roman" w:hAnsi="Calibri"/>
      <w:i/>
      <w:iCs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575C7A"/>
    <w:pPr>
      <w:numPr>
        <w:ilvl w:val="8"/>
        <w:numId w:val="15"/>
      </w:numPr>
      <w:spacing w:before="240" w:after="60"/>
      <w:outlineLvl w:val="8"/>
    </w:pPr>
    <w:rPr>
      <w:rFonts w:ascii="Cambria" w:eastAsia="Times New Roman" w:hAnsi="Cambria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A677F"/>
    <w:rPr>
      <w:rFonts w:ascii="Cambria" w:eastAsia="Times New Roman" w:hAnsi="Cambria"/>
      <w:b/>
      <w:bCs/>
      <w:kern w:val="32"/>
      <w:sz w:val="32"/>
      <w:szCs w:val="32"/>
      <w:lang w:eastAsia="en-US"/>
    </w:rPr>
  </w:style>
  <w:style w:type="character" w:customStyle="1" w:styleId="21">
    <w:name w:val="Заголовок 2 Знак"/>
    <w:basedOn w:val="a1"/>
    <w:link w:val="2"/>
    <w:uiPriority w:val="9"/>
    <w:rsid w:val="00446AD5"/>
    <w:rPr>
      <w:rFonts w:ascii="Cambria" w:eastAsia="Times New Roman" w:hAnsi="Cambria"/>
      <w:b/>
      <w:bCs/>
      <w:i/>
      <w:iCs/>
      <w:sz w:val="28"/>
      <w:szCs w:val="28"/>
      <w:lang w:eastAsia="en-US"/>
    </w:rPr>
  </w:style>
  <w:style w:type="character" w:customStyle="1" w:styleId="31">
    <w:name w:val="Заголовок 3 Знак"/>
    <w:basedOn w:val="a1"/>
    <w:link w:val="3"/>
    <w:uiPriority w:val="9"/>
    <w:rsid w:val="00A42497"/>
    <w:rPr>
      <w:rFonts w:ascii="Cambria" w:eastAsia="Times New Roman" w:hAnsi="Cambria"/>
      <w:b/>
      <w:bCs/>
      <w:sz w:val="26"/>
      <w:szCs w:val="26"/>
      <w:lang w:eastAsia="en-US"/>
    </w:rPr>
  </w:style>
  <w:style w:type="character" w:customStyle="1" w:styleId="40">
    <w:name w:val="Заголовок 4 Знак"/>
    <w:basedOn w:val="a1"/>
    <w:link w:val="4"/>
    <w:uiPriority w:val="9"/>
    <w:rsid w:val="00575C7A"/>
    <w:rPr>
      <w:rFonts w:ascii="Calibri" w:eastAsia="Times New Roman" w:hAnsi="Calibri" w:cs="Times New Roman"/>
      <w:b/>
      <w:bCs/>
      <w:sz w:val="28"/>
      <w:szCs w:val="28"/>
      <w:lang w:val="en-GB" w:eastAsia="en-US"/>
    </w:rPr>
  </w:style>
  <w:style w:type="character" w:customStyle="1" w:styleId="50">
    <w:name w:val="Заголовок 5 Знак"/>
    <w:basedOn w:val="a1"/>
    <w:link w:val="5"/>
    <w:uiPriority w:val="9"/>
    <w:semiHidden/>
    <w:rsid w:val="00575C7A"/>
    <w:rPr>
      <w:rFonts w:ascii="Calibri" w:eastAsia="Times New Roman" w:hAnsi="Calibri" w:cs="Times New Roman"/>
      <w:b/>
      <w:bCs/>
      <w:i/>
      <w:iCs/>
      <w:sz w:val="26"/>
      <w:szCs w:val="26"/>
      <w:lang w:val="en-GB" w:eastAsia="en-US"/>
    </w:rPr>
  </w:style>
  <w:style w:type="character" w:customStyle="1" w:styleId="60">
    <w:name w:val="Заголовок 6 Знак"/>
    <w:basedOn w:val="a1"/>
    <w:link w:val="6"/>
    <w:uiPriority w:val="9"/>
    <w:semiHidden/>
    <w:rsid w:val="00575C7A"/>
    <w:rPr>
      <w:rFonts w:ascii="Calibri" w:eastAsia="Times New Roman" w:hAnsi="Calibri" w:cs="Times New Roman"/>
      <w:b/>
      <w:bCs/>
      <w:sz w:val="22"/>
      <w:szCs w:val="22"/>
      <w:lang w:val="en-GB" w:eastAsia="en-US"/>
    </w:rPr>
  </w:style>
  <w:style w:type="character" w:customStyle="1" w:styleId="70">
    <w:name w:val="Заголовок 7 Знак"/>
    <w:basedOn w:val="a1"/>
    <w:link w:val="7"/>
    <w:uiPriority w:val="9"/>
    <w:semiHidden/>
    <w:rsid w:val="00575C7A"/>
    <w:rPr>
      <w:rFonts w:ascii="Calibri" w:eastAsia="Times New Roman" w:hAnsi="Calibri" w:cs="Times New Roman"/>
      <w:sz w:val="24"/>
      <w:szCs w:val="24"/>
      <w:lang w:val="en-GB" w:eastAsia="en-US"/>
    </w:rPr>
  </w:style>
  <w:style w:type="character" w:customStyle="1" w:styleId="80">
    <w:name w:val="Заголовок 8 Знак"/>
    <w:basedOn w:val="a1"/>
    <w:link w:val="8"/>
    <w:uiPriority w:val="9"/>
    <w:semiHidden/>
    <w:rsid w:val="00575C7A"/>
    <w:rPr>
      <w:rFonts w:ascii="Calibri" w:eastAsia="Times New Roman" w:hAnsi="Calibri" w:cs="Times New Roman"/>
      <w:i/>
      <w:iCs/>
      <w:sz w:val="24"/>
      <w:szCs w:val="24"/>
      <w:lang w:val="en-GB" w:eastAsia="en-US"/>
    </w:rPr>
  </w:style>
  <w:style w:type="character" w:customStyle="1" w:styleId="90">
    <w:name w:val="Заголовок 9 Знак"/>
    <w:basedOn w:val="a1"/>
    <w:link w:val="9"/>
    <w:uiPriority w:val="9"/>
    <w:semiHidden/>
    <w:rsid w:val="00575C7A"/>
    <w:rPr>
      <w:rFonts w:ascii="Cambria" w:eastAsia="Times New Roman" w:hAnsi="Cambria" w:cs="Times New Roman"/>
      <w:sz w:val="22"/>
      <w:szCs w:val="22"/>
      <w:lang w:val="en-GB" w:eastAsia="en-US"/>
    </w:rPr>
  </w:style>
  <w:style w:type="paragraph" w:styleId="a">
    <w:name w:val="List Bullet"/>
    <w:basedOn w:val="a0"/>
    <w:uiPriority w:val="99"/>
    <w:rsid w:val="009B2948"/>
    <w:pPr>
      <w:numPr>
        <w:numId w:val="4"/>
      </w:numPr>
      <w:contextualSpacing/>
    </w:pPr>
  </w:style>
  <w:style w:type="paragraph" w:styleId="20">
    <w:name w:val="List Bullet 2"/>
    <w:basedOn w:val="a0"/>
    <w:uiPriority w:val="99"/>
    <w:rsid w:val="006C63AC"/>
    <w:pPr>
      <w:numPr>
        <w:ilvl w:val="1"/>
        <w:numId w:val="4"/>
      </w:numPr>
      <w:contextualSpacing/>
    </w:pPr>
  </w:style>
  <w:style w:type="paragraph" w:styleId="30">
    <w:name w:val="List Bullet 3"/>
    <w:basedOn w:val="20"/>
    <w:uiPriority w:val="99"/>
    <w:rsid w:val="0055742A"/>
    <w:pPr>
      <w:numPr>
        <w:numId w:val="20"/>
      </w:numPr>
      <w:tabs>
        <w:tab w:val="left" w:pos="1701"/>
      </w:tabs>
      <w:ind w:left="1701" w:hanging="567"/>
    </w:pPr>
  </w:style>
  <w:style w:type="paragraph" w:styleId="a4">
    <w:name w:val="header"/>
    <w:basedOn w:val="a0"/>
    <w:link w:val="a5"/>
    <w:uiPriority w:val="99"/>
    <w:unhideWhenUsed/>
    <w:rsid w:val="003272E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1"/>
    <w:link w:val="a4"/>
    <w:uiPriority w:val="99"/>
    <w:rsid w:val="003272E3"/>
    <w:rPr>
      <w:sz w:val="24"/>
      <w:szCs w:val="24"/>
      <w:lang w:eastAsia="en-US"/>
    </w:rPr>
  </w:style>
  <w:style w:type="paragraph" w:styleId="a6">
    <w:name w:val="footer"/>
    <w:basedOn w:val="a0"/>
    <w:link w:val="a7"/>
    <w:uiPriority w:val="99"/>
    <w:unhideWhenUsed/>
    <w:rsid w:val="003272E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1"/>
    <w:link w:val="a6"/>
    <w:uiPriority w:val="99"/>
    <w:rsid w:val="003272E3"/>
    <w:rPr>
      <w:sz w:val="24"/>
      <w:szCs w:val="24"/>
      <w:lang w:eastAsia="en-US"/>
    </w:rPr>
  </w:style>
  <w:style w:type="table" w:styleId="a8">
    <w:name w:val="Table Grid"/>
    <w:basedOn w:val="a2"/>
    <w:uiPriority w:val="59"/>
    <w:rsid w:val="00CE6C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0"/>
    <w:link w:val="aa"/>
    <w:uiPriority w:val="99"/>
    <w:semiHidden/>
    <w:unhideWhenUsed/>
    <w:rsid w:val="00DB2B2E"/>
    <w:pPr>
      <w:spacing w:after="0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uiPriority w:val="99"/>
    <w:semiHidden/>
    <w:rsid w:val="00DB2B2E"/>
    <w:rPr>
      <w:rFonts w:ascii="Tahoma" w:hAnsi="Tahoma" w:cs="Tahoma"/>
      <w:sz w:val="16"/>
      <w:szCs w:val="16"/>
      <w:lang w:eastAsia="en-US"/>
    </w:rPr>
  </w:style>
  <w:style w:type="paragraph" w:styleId="ab">
    <w:name w:val="Subtitle"/>
    <w:basedOn w:val="a0"/>
    <w:next w:val="a0"/>
    <w:link w:val="ac"/>
    <w:uiPriority w:val="11"/>
    <w:qFormat/>
    <w:rsid w:val="00AC0C5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c">
    <w:name w:val="Подзаголовок Знак"/>
    <w:basedOn w:val="a1"/>
    <w:link w:val="ab"/>
    <w:uiPriority w:val="11"/>
    <w:rsid w:val="00AC0C5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character" w:styleId="ad">
    <w:name w:val="Subtle Emphasis"/>
    <w:basedOn w:val="a1"/>
    <w:uiPriority w:val="19"/>
    <w:qFormat/>
    <w:rsid w:val="00FB525C"/>
    <w:rPr>
      <w:i/>
      <w:iCs/>
      <w:color w:val="808080" w:themeColor="text1" w:themeTint="7F"/>
    </w:rPr>
  </w:style>
  <w:style w:type="character" w:styleId="ae">
    <w:name w:val="Emphasis"/>
    <w:basedOn w:val="a1"/>
    <w:uiPriority w:val="20"/>
    <w:qFormat/>
    <w:rsid w:val="00FB525C"/>
    <w:rPr>
      <w:i/>
      <w:iCs/>
    </w:rPr>
  </w:style>
  <w:style w:type="paragraph" w:styleId="af">
    <w:name w:val="List Paragraph"/>
    <w:basedOn w:val="a0"/>
    <w:uiPriority w:val="34"/>
    <w:qFormat/>
    <w:rsid w:val="0090102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64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7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3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3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0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7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60D30D-5C2A-44BE-8AFA-127264E5FC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1532</Words>
  <Characters>8736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Private</Company>
  <LinksUpToDate>false</LinksUpToDate>
  <CharactersWithSpaces>10248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Incognito</dc:creator>
  <cp:lastModifiedBy>valery</cp:lastModifiedBy>
  <cp:revision>2</cp:revision>
  <cp:lastPrinted>2012-07-17T13:35:00Z</cp:lastPrinted>
  <dcterms:created xsi:type="dcterms:W3CDTF">2018-02-12T17:59:00Z</dcterms:created>
  <dcterms:modified xsi:type="dcterms:W3CDTF">2018-02-12T17:59:00Z</dcterms:modified>
</cp:coreProperties>
</file>