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44" w:rsidRPr="00C87F20" w:rsidRDefault="00C87F20" w:rsidP="00C87F20">
      <w:pPr>
        <w:pStyle w:val="a3"/>
        <w:jc w:val="center"/>
        <w:rPr>
          <w:rFonts w:ascii="Book Antiqua" w:hAnsi="Book Antiqua"/>
          <w:b/>
          <w:sz w:val="24"/>
          <w:szCs w:val="24"/>
        </w:rPr>
      </w:pPr>
      <w:r w:rsidRPr="00C87F20">
        <w:rPr>
          <w:rFonts w:ascii="Book Antiqua" w:hAnsi="Book Antiqua"/>
          <w:b/>
          <w:sz w:val="24"/>
          <w:szCs w:val="24"/>
        </w:rPr>
        <w:t>Формирование счетов по накладным</w:t>
      </w:r>
    </w:p>
    <w:p w:rsidR="00C87F20" w:rsidRDefault="00C87F20" w:rsidP="00C87F20">
      <w:pPr>
        <w:pStyle w:val="a3"/>
        <w:rPr>
          <w:rFonts w:ascii="Book Antiqua" w:hAnsi="Book Antiqua"/>
          <w:sz w:val="24"/>
          <w:szCs w:val="24"/>
        </w:rPr>
      </w:pPr>
    </w:p>
    <w:p w:rsidR="00C87F20" w:rsidRDefault="00C974E6" w:rsidP="00C87F2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Накладную</w:t>
      </w:r>
      <w:r w:rsidR="00C87F20">
        <w:rPr>
          <w:rFonts w:ascii="Book Antiqua" w:hAnsi="Book Antiqua"/>
          <w:sz w:val="24"/>
          <w:szCs w:val="24"/>
        </w:rPr>
        <w:t xml:space="preserve"> добавлено поле </w:t>
      </w:r>
      <w:r>
        <w:rPr>
          <w:rFonts w:ascii="Book Antiqua" w:hAnsi="Book Antiqua"/>
          <w:sz w:val="24"/>
          <w:szCs w:val="24"/>
        </w:rPr>
        <w:t>«</w:t>
      </w:r>
      <w:r w:rsidR="00C87F20">
        <w:rPr>
          <w:rFonts w:ascii="Book Antiqua" w:hAnsi="Book Antiqua"/>
          <w:sz w:val="24"/>
          <w:szCs w:val="24"/>
        </w:rPr>
        <w:t>Формировать счет</w:t>
      </w:r>
      <w:r>
        <w:rPr>
          <w:rFonts w:ascii="Book Antiqua" w:hAnsi="Book Antiqua"/>
          <w:sz w:val="24"/>
          <w:szCs w:val="24"/>
        </w:rPr>
        <w:t>»</w:t>
      </w:r>
      <w:r w:rsidR="00C87F20">
        <w:rPr>
          <w:rFonts w:ascii="Book Antiqua" w:hAnsi="Book Antiqua"/>
          <w:sz w:val="24"/>
          <w:szCs w:val="24"/>
        </w:rPr>
        <w:t xml:space="preserve"> – Да</w:t>
      </w:r>
      <w:proofErr w:type="gramStart"/>
      <w:r w:rsidR="00C87F20">
        <w:rPr>
          <w:rFonts w:ascii="Book Antiqua" w:hAnsi="Book Antiqua"/>
          <w:sz w:val="24"/>
          <w:szCs w:val="24"/>
        </w:rPr>
        <w:t>/Н</w:t>
      </w:r>
      <w:proofErr w:type="gramEnd"/>
      <w:r w:rsidR="00C87F20">
        <w:rPr>
          <w:rFonts w:ascii="Book Antiqua" w:hAnsi="Book Antiqua"/>
          <w:sz w:val="24"/>
          <w:szCs w:val="24"/>
        </w:rPr>
        <w:t>ет (</w:t>
      </w:r>
      <w:r w:rsidR="00C87F20" w:rsidRPr="00C87F20">
        <w:rPr>
          <w:rFonts w:ascii="Book Antiqua" w:hAnsi="Book Antiqua"/>
          <w:sz w:val="24"/>
          <w:szCs w:val="24"/>
        </w:rPr>
        <w:t>NAKL</w:t>
      </w:r>
      <w:r w:rsidR="00C87F20">
        <w:rPr>
          <w:rFonts w:ascii="Book Antiqua" w:hAnsi="Book Antiqua"/>
          <w:sz w:val="24"/>
          <w:szCs w:val="24"/>
        </w:rPr>
        <w:t>.</w:t>
      </w:r>
      <w:r w:rsidR="00C87F20" w:rsidRPr="00C87F20">
        <w:rPr>
          <w:rFonts w:ascii="Book Antiqua" w:hAnsi="Book Antiqua"/>
          <w:sz w:val="24"/>
          <w:szCs w:val="24"/>
        </w:rPr>
        <w:t>IS_FORM_SCHET</w:t>
      </w:r>
      <w:r w:rsidR="00C87F20">
        <w:rPr>
          <w:rFonts w:ascii="Book Antiqua" w:hAnsi="Book Antiqua"/>
          <w:sz w:val="24"/>
          <w:szCs w:val="24"/>
        </w:rPr>
        <w:t xml:space="preserve">). </w:t>
      </w:r>
    </w:p>
    <w:p w:rsidR="00C87F20" w:rsidRPr="00C87F20" w:rsidRDefault="00C87F20" w:rsidP="00C87F20">
      <w:pPr>
        <w:pStyle w:val="a3"/>
        <w:ind w:left="720"/>
        <w:rPr>
          <w:rFonts w:ascii="Book Antiqua" w:hAnsi="Book Antiqua"/>
          <w:sz w:val="24"/>
          <w:szCs w:val="24"/>
        </w:rPr>
      </w:pPr>
      <w:r w:rsidRPr="00C87F20">
        <w:rPr>
          <w:rFonts w:ascii="Book Antiqua" w:hAnsi="Book Antiqua"/>
          <w:sz w:val="24"/>
          <w:szCs w:val="24"/>
        </w:rPr>
        <w:t>При создании</w:t>
      </w:r>
      <w:r w:rsidR="00C974E6">
        <w:rPr>
          <w:rFonts w:ascii="Book Antiqua" w:hAnsi="Book Antiqua"/>
          <w:sz w:val="24"/>
          <w:szCs w:val="24"/>
        </w:rPr>
        <w:t>, по умолчанию «Формировать счет»</w:t>
      </w:r>
      <w:r w:rsidRPr="00C87F20">
        <w:rPr>
          <w:rFonts w:ascii="Book Antiqua" w:hAnsi="Book Antiqua"/>
          <w:sz w:val="24"/>
          <w:szCs w:val="24"/>
        </w:rPr>
        <w:t xml:space="preserve"> – Да</w:t>
      </w:r>
      <w:r>
        <w:rPr>
          <w:rFonts w:ascii="Book Antiqua" w:hAnsi="Book Antiqua"/>
          <w:sz w:val="24"/>
          <w:szCs w:val="24"/>
        </w:rPr>
        <w:t>.</w:t>
      </w:r>
    </w:p>
    <w:p w:rsidR="00C87F20" w:rsidRDefault="00C87F20" w:rsidP="00C87F20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Ставить</w:t>
      </w:r>
      <w:r w:rsidR="00C974E6">
        <w:rPr>
          <w:rFonts w:ascii="Book Antiqua" w:hAnsi="Book Antiqua"/>
          <w:sz w:val="24"/>
          <w:szCs w:val="24"/>
        </w:rPr>
        <w:t xml:space="preserve"> «</w:t>
      </w:r>
      <w:r w:rsidR="00C974E6" w:rsidRPr="00C87F20">
        <w:rPr>
          <w:rFonts w:ascii="Book Antiqua" w:hAnsi="Book Antiqua"/>
          <w:sz w:val="24"/>
          <w:szCs w:val="24"/>
        </w:rPr>
        <w:t>Формировать счет</w:t>
      </w:r>
      <w:r w:rsidR="00C974E6">
        <w:rPr>
          <w:rFonts w:ascii="Book Antiqua" w:hAnsi="Book Antiqua"/>
          <w:sz w:val="24"/>
          <w:szCs w:val="24"/>
        </w:rPr>
        <w:t>»</w:t>
      </w:r>
      <w:r w:rsidR="00C974E6" w:rsidRPr="00C87F20">
        <w:rPr>
          <w:rFonts w:ascii="Book Antiqua" w:hAnsi="Book Antiqua"/>
          <w:sz w:val="24"/>
          <w:szCs w:val="24"/>
        </w:rPr>
        <w:t xml:space="preserve"> – </w:t>
      </w:r>
      <w:r>
        <w:rPr>
          <w:rFonts w:ascii="Book Antiqua" w:hAnsi="Book Antiqua"/>
          <w:sz w:val="24"/>
          <w:szCs w:val="24"/>
        </w:rPr>
        <w:t>Нет, в случа</w:t>
      </w:r>
      <w:r w:rsidR="00C974E6">
        <w:rPr>
          <w:rFonts w:ascii="Book Antiqua" w:hAnsi="Book Antiqua"/>
          <w:sz w:val="24"/>
          <w:szCs w:val="24"/>
        </w:rPr>
        <w:t>ях создания накладной</w:t>
      </w:r>
      <w:r>
        <w:rPr>
          <w:rFonts w:ascii="Book Antiqua" w:hAnsi="Book Antiqua"/>
          <w:sz w:val="24"/>
          <w:szCs w:val="24"/>
        </w:rPr>
        <w:t>:</w:t>
      </w:r>
    </w:p>
    <w:p w:rsidR="00C87F20" w:rsidRDefault="00C87F20" w:rsidP="00C87F20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Создание Услуги по ремонту (</w:t>
      </w:r>
      <w:r w:rsidRPr="00C87F20">
        <w:rPr>
          <w:rFonts w:ascii="Book Antiqua" w:hAnsi="Book Antiqua"/>
          <w:sz w:val="24"/>
          <w:szCs w:val="24"/>
        </w:rPr>
        <w:t>DOCF_ZAKAZ_MASTER_CREATE</w:t>
      </w:r>
      <w:r>
        <w:rPr>
          <w:rFonts w:ascii="Book Antiqua" w:hAnsi="Book Antiqua"/>
          <w:sz w:val="24"/>
          <w:szCs w:val="24"/>
        </w:rPr>
        <w:t>)</w:t>
      </w:r>
    </w:p>
    <w:p w:rsidR="00C87F20" w:rsidRDefault="00C87F20" w:rsidP="00C87F20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Услуга по ремонту – Выполнено (</w:t>
      </w:r>
      <w:r w:rsidRPr="00C87F20">
        <w:rPr>
          <w:rFonts w:ascii="Book Antiqua" w:hAnsi="Book Antiqua"/>
          <w:sz w:val="24"/>
          <w:szCs w:val="24"/>
        </w:rPr>
        <w:t>DOCF_ZAKAZ_MASTER_MAKE</w:t>
      </w:r>
      <w:r>
        <w:rPr>
          <w:rFonts w:ascii="Book Antiqua" w:hAnsi="Book Antiqua"/>
          <w:sz w:val="24"/>
          <w:szCs w:val="24"/>
        </w:rPr>
        <w:t>)</w:t>
      </w:r>
    </w:p>
    <w:p w:rsidR="00C87F20" w:rsidRDefault="00C87F20" w:rsidP="00C87F20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Заявка на поставку – Счет выставлен (</w:t>
      </w:r>
      <w:r w:rsidRPr="00C87F20">
        <w:rPr>
          <w:rFonts w:ascii="Book Antiqua" w:hAnsi="Book Antiqua"/>
          <w:sz w:val="24"/>
          <w:szCs w:val="24"/>
        </w:rPr>
        <w:t>DOCF_ORDER_POST_SCHET</w:t>
      </w:r>
      <w:r>
        <w:rPr>
          <w:rFonts w:ascii="Book Antiqua" w:hAnsi="Book Antiqua"/>
          <w:sz w:val="24"/>
          <w:szCs w:val="24"/>
        </w:rPr>
        <w:t>)</w:t>
      </w:r>
    </w:p>
    <w:p w:rsidR="00C87F20" w:rsidRDefault="00C974E6" w:rsidP="00C974E6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Заявка на услугу – Обработана (</w:t>
      </w:r>
      <w:r w:rsidRPr="00C974E6">
        <w:rPr>
          <w:rFonts w:ascii="Book Antiqua" w:hAnsi="Book Antiqua"/>
          <w:sz w:val="24"/>
          <w:szCs w:val="24"/>
        </w:rPr>
        <w:t>DOCF_ORDER_PROCESS</w:t>
      </w:r>
      <w:r>
        <w:rPr>
          <w:rFonts w:ascii="Book Antiqua" w:hAnsi="Book Antiqua"/>
          <w:sz w:val="24"/>
          <w:szCs w:val="24"/>
        </w:rPr>
        <w:t>) – накладная ГП и накладная расходных материалов</w:t>
      </w:r>
    </w:p>
    <w:p w:rsidR="00C974E6" w:rsidRDefault="00C974E6" w:rsidP="00C974E6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Пункт назначения – Выполнен (</w:t>
      </w:r>
      <w:r w:rsidRPr="00C974E6">
        <w:rPr>
          <w:rFonts w:ascii="Book Antiqua" w:hAnsi="Book Antiqua"/>
          <w:sz w:val="24"/>
          <w:szCs w:val="24"/>
        </w:rPr>
        <w:t>DOCF_TRACE_CH_RUN</w:t>
      </w:r>
      <w:r>
        <w:rPr>
          <w:rFonts w:ascii="Book Antiqua" w:hAnsi="Book Antiqua"/>
          <w:sz w:val="24"/>
          <w:szCs w:val="24"/>
        </w:rPr>
        <w:t>)</w:t>
      </w:r>
    </w:p>
    <w:p w:rsidR="00C974E6" w:rsidRDefault="00C974E6" w:rsidP="00C974E6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Инвентаризация – Оформлена (</w:t>
      </w:r>
      <w:r w:rsidRPr="00C974E6">
        <w:rPr>
          <w:rFonts w:ascii="Book Antiqua" w:hAnsi="Book Antiqua"/>
          <w:sz w:val="24"/>
          <w:szCs w:val="24"/>
        </w:rPr>
        <w:t>DOCF_INVENT_FORM_2</w:t>
      </w:r>
      <w:r>
        <w:rPr>
          <w:rFonts w:ascii="Book Antiqua" w:hAnsi="Book Antiqua"/>
          <w:sz w:val="24"/>
          <w:szCs w:val="24"/>
        </w:rPr>
        <w:t>) – накладные на приход/расход</w:t>
      </w:r>
    </w:p>
    <w:p w:rsidR="00C974E6" w:rsidRPr="00C974E6" w:rsidRDefault="00C974E6" w:rsidP="00C974E6">
      <w:pPr>
        <w:pStyle w:val="a3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Инвентаризация</w:t>
      </w:r>
      <w:r w:rsidRPr="00C974E6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>плагин</w:t>
      </w:r>
      <w:r w:rsidRPr="00C974E6">
        <w:rPr>
          <w:rFonts w:ascii="Book Antiqua" w:hAnsi="Book Antiqua"/>
          <w:sz w:val="24"/>
          <w:szCs w:val="24"/>
        </w:rPr>
        <w:t xml:space="preserve">), </w:t>
      </w:r>
      <w:r>
        <w:rPr>
          <w:rFonts w:ascii="Book Antiqua" w:hAnsi="Book Antiqua"/>
          <w:sz w:val="24"/>
          <w:szCs w:val="24"/>
          <w:lang w:val="en-US"/>
        </w:rPr>
        <w:t>APPL</w:t>
      </w:r>
      <w:r w:rsidRPr="00C974E6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INVENT</w:t>
      </w:r>
      <w:r w:rsidRPr="00C974E6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  <w:lang w:val="en-US"/>
        </w:rPr>
        <w:t>INVENT</w:t>
      </w:r>
      <w:r w:rsidRPr="00C974E6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  <w:lang w:val="en-US"/>
        </w:rPr>
        <w:t>FORM</w:t>
      </w:r>
      <w:r w:rsidRPr="00C974E6">
        <w:rPr>
          <w:rFonts w:ascii="Book Antiqua" w:hAnsi="Book Antiqua"/>
          <w:sz w:val="24"/>
          <w:szCs w:val="24"/>
        </w:rPr>
        <w:t xml:space="preserve"> – </w:t>
      </w:r>
      <w:r>
        <w:rPr>
          <w:rFonts w:ascii="Book Antiqua" w:hAnsi="Book Antiqua"/>
          <w:sz w:val="24"/>
          <w:szCs w:val="24"/>
        </w:rPr>
        <w:t>накладные на приход/расход</w:t>
      </w:r>
    </w:p>
    <w:p w:rsidR="00C974E6" w:rsidRDefault="00C974E6" w:rsidP="00C974E6">
      <w:pPr>
        <w:pStyle w:val="a3"/>
        <w:rPr>
          <w:rFonts w:ascii="Book Antiqua" w:hAnsi="Book Antiqua"/>
          <w:sz w:val="24"/>
          <w:szCs w:val="24"/>
        </w:rPr>
      </w:pPr>
    </w:p>
    <w:p w:rsidR="00C974E6" w:rsidRPr="00C974E6" w:rsidRDefault="00C974E6" w:rsidP="00C974E6">
      <w:pPr>
        <w:pStyle w:val="a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оформлении накладной, если поле </w:t>
      </w:r>
      <w:r>
        <w:rPr>
          <w:rFonts w:ascii="Book Antiqua" w:hAnsi="Book Antiqua"/>
          <w:sz w:val="24"/>
          <w:szCs w:val="24"/>
        </w:rPr>
        <w:t>«</w:t>
      </w:r>
      <w:r w:rsidRPr="00C87F20">
        <w:rPr>
          <w:rFonts w:ascii="Book Antiqua" w:hAnsi="Book Antiqua"/>
          <w:sz w:val="24"/>
          <w:szCs w:val="24"/>
        </w:rPr>
        <w:t>Формировать счета</w:t>
      </w:r>
      <w:r>
        <w:rPr>
          <w:rFonts w:ascii="Book Antiqua" w:hAnsi="Book Antiqua"/>
          <w:sz w:val="24"/>
          <w:szCs w:val="24"/>
        </w:rPr>
        <w:t>»</w:t>
      </w:r>
      <w:r w:rsidRPr="00C87F20">
        <w:rPr>
          <w:rFonts w:ascii="Book Antiqua" w:hAnsi="Book Antiqua"/>
          <w:sz w:val="24"/>
          <w:szCs w:val="24"/>
        </w:rPr>
        <w:t xml:space="preserve"> – </w:t>
      </w:r>
      <w:r>
        <w:rPr>
          <w:rFonts w:ascii="Book Antiqua" w:hAnsi="Book Antiqua"/>
          <w:sz w:val="24"/>
          <w:szCs w:val="24"/>
        </w:rPr>
        <w:t>Нет</w:t>
      </w:r>
      <w:r>
        <w:rPr>
          <w:rFonts w:ascii="Book Antiqua" w:hAnsi="Book Antiqua"/>
          <w:sz w:val="24"/>
          <w:szCs w:val="24"/>
        </w:rPr>
        <w:t>, то не создавать счет.</w:t>
      </w:r>
      <w:bookmarkStart w:id="0" w:name="_GoBack"/>
      <w:bookmarkEnd w:id="0"/>
    </w:p>
    <w:sectPr w:rsidR="00C974E6" w:rsidRPr="00C9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0E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21"/>
    <w:rsid w:val="00BF2444"/>
    <w:rsid w:val="00C66021"/>
    <w:rsid w:val="00C87F20"/>
    <w:rsid w:val="00C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F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2016-03-31T07:31:00Z</dcterms:created>
  <dcterms:modified xsi:type="dcterms:W3CDTF">2016-03-31T07:49:00Z</dcterms:modified>
</cp:coreProperties>
</file>