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1A" w:rsidRDefault="00BA201A" w:rsidP="00BA201A">
      <w:pPr>
        <w:pStyle w:val="a3"/>
      </w:pPr>
    </w:p>
    <w:p w:rsidR="00BA201A" w:rsidRDefault="00BA201A" w:rsidP="00BA201A">
      <w:pPr>
        <w:pStyle w:val="a3"/>
      </w:pPr>
      <w:r>
        <w:t>Формирование сообщения о новой номенклатуре:</w:t>
      </w:r>
    </w:p>
    <w:p w:rsidR="00BA201A" w:rsidRDefault="00BA201A" w:rsidP="00BA201A">
      <w:pPr>
        <w:pStyle w:val="a3"/>
      </w:pPr>
      <w:r w:rsidRPr="00E01699">
        <w:t>PARTNER_WORK</w:t>
      </w:r>
    </w:p>
    <w:p w:rsidR="00BA201A" w:rsidRDefault="00BA201A" w:rsidP="00BA201A">
      <w:pPr>
        <w:pStyle w:val="a3"/>
      </w:pPr>
      <w:r>
        <w:rPr>
          <w:noProof/>
          <w:lang w:eastAsia="ru-RU"/>
        </w:rPr>
        <w:drawing>
          <wp:inline distT="0" distB="0" distL="0" distR="0" wp14:anchorId="6DDEBD24" wp14:editId="150B122E">
            <wp:extent cx="527685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01A" w:rsidRDefault="00BA201A" w:rsidP="00BA201A">
      <w:pPr>
        <w:pStyle w:val="a3"/>
      </w:pPr>
    </w:p>
    <w:p w:rsidR="00BA201A" w:rsidRDefault="00BA201A" w:rsidP="00BA201A">
      <w:pPr>
        <w:pStyle w:val="a3"/>
      </w:pPr>
    </w:p>
    <w:p w:rsidR="00BA201A" w:rsidRDefault="00BA201A" w:rsidP="00BA201A">
      <w:pPr>
        <w:pStyle w:val="a3"/>
      </w:pPr>
    </w:p>
    <w:tbl>
      <w:tblPr>
        <w:tblW w:w="7833" w:type="dxa"/>
        <w:tblInd w:w="93" w:type="dxa"/>
        <w:tblLook w:val="04A0" w:firstRow="1" w:lastRow="0" w:firstColumn="1" w:lastColumn="0" w:noHBand="0" w:noVBand="1"/>
      </w:tblPr>
      <w:tblGrid>
        <w:gridCol w:w="1949"/>
        <w:gridCol w:w="2378"/>
        <w:gridCol w:w="3506"/>
      </w:tblGrid>
      <w:tr w:rsidR="00BA201A" w:rsidRPr="00E01699" w:rsidTr="00333439">
        <w:trPr>
          <w:trHeight w:val="300"/>
        </w:trPr>
        <w:tc>
          <w:tcPr>
            <w:tcW w:w="194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378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506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PARTNER_WORK-REF-PARTNER_WORK_TYPE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Новое наименование товара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NOM_NAME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eastAsia="ru-RU"/>
              </w:rPr>
              <w:t>Номенклатурная позиция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eastAsia="ru-RU"/>
              </w:rPr>
              <w:t>Ссылочный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highlight w:val="yellow"/>
                <w:lang w:val="en-US" w:eastAsia="ru-RU"/>
              </w:rPr>
              <w:t>PARTNER_WORK-REF-NOM_M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COUNT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Цена для партнера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PRICE_PARTNER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Стоимость (от партнера)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COST_PARTNER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Цена клиенту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PRICE_CLIENT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Стоимость (клиенту)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COST_CLIENT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 партнёрской заявке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PARTNER_WORK-BREF-APPLY_PARTNER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Состав счета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PARTNER_WORK-REF-SCHET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Состав счета клиент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PARTNER_WORK-REF-SCHET_</w:t>
            </w: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Номенклатура (</w:t>
            </w:r>
            <w:proofErr w:type="spellStart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V_NOM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Вид работы (</w:t>
            </w:r>
            <w:proofErr w:type="spellStart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V_WORK</w:t>
            </w:r>
          </w:p>
        </w:tc>
      </w:tr>
      <w:tr w:rsidR="00BA201A" w:rsidRPr="00E01699" w:rsidTr="0033343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Код типа заявки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</w:t>
            </w:r>
            <w:proofErr w:type="spellStart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01A" w:rsidRPr="00E01699" w:rsidRDefault="00BA201A" w:rsidP="0033343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E0169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V_CODE_TYPE</w:t>
            </w:r>
          </w:p>
        </w:tc>
      </w:tr>
    </w:tbl>
    <w:p w:rsidR="00BA201A" w:rsidRDefault="00BA201A" w:rsidP="00BA201A">
      <w:pPr>
        <w:pStyle w:val="a3"/>
      </w:pPr>
    </w:p>
    <w:p w:rsidR="00BA201A" w:rsidRDefault="00BA201A" w:rsidP="00BA201A">
      <w:pPr>
        <w:pStyle w:val="a3"/>
      </w:pPr>
    </w:p>
    <w:p w:rsidR="00BA201A" w:rsidRDefault="00BA201A" w:rsidP="00BA201A">
      <w:pPr>
        <w:pStyle w:val="a3"/>
      </w:pPr>
      <w:r>
        <w:t>Когда в работах по партнёрским заявкам (</w:t>
      </w:r>
      <w:r w:rsidRPr="00E01699">
        <w:t>PARTNER_WORK</w:t>
      </w:r>
      <w:r>
        <w:t xml:space="preserve">) в статусах </w:t>
      </w:r>
      <w:r w:rsidRPr="00E01699">
        <w:t>рассчитано</w:t>
      </w:r>
      <w:r>
        <w:t xml:space="preserve"> (</w:t>
      </w:r>
      <w:r w:rsidRPr="00E01699">
        <w:t>PARTNER_WORK_CALCULATED</w:t>
      </w:r>
      <w:r>
        <w:t xml:space="preserve">) или </w:t>
      </w:r>
      <w:proofErr w:type="gramStart"/>
      <w:r w:rsidRPr="00E01699">
        <w:t>обработана</w:t>
      </w:r>
      <w:proofErr w:type="gramEnd"/>
      <w:r>
        <w:t xml:space="preserve"> (</w:t>
      </w:r>
      <w:r w:rsidRPr="00E01699">
        <w:t>PARTNER_WORK_DONE</w:t>
      </w:r>
      <w:r>
        <w:t xml:space="preserve">) </w:t>
      </w:r>
    </w:p>
    <w:p w:rsidR="00BA201A" w:rsidRDefault="00BA201A" w:rsidP="00BA201A">
      <w:pPr>
        <w:pStyle w:val="a3"/>
      </w:pPr>
      <w:r>
        <w:t>Поле:</w:t>
      </w:r>
    </w:p>
    <w:p w:rsidR="00BA201A" w:rsidRDefault="00BA201A" w:rsidP="00BA201A">
      <w:pPr>
        <w:pStyle w:val="a3"/>
      </w:pPr>
      <w:r w:rsidRPr="00E01699">
        <w:rPr>
          <w:highlight w:val="yellow"/>
        </w:rPr>
        <w:t xml:space="preserve">Номенклатурная позиция (PARTNER_WORK-REF-NOM_M)  </w:t>
      </w:r>
      <w:r w:rsidRPr="0095490D">
        <w:t>заполнено</w:t>
      </w:r>
    </w:p>
    <w:p w:rsidR="00BA201A" w:rsidRDefault="00BA201A" w:rsidP="00BA201A">
      <w:pPr>
        <w:pStyle w:val="a3"/>
      </w:pPr>
      <w:r>
        <w:t>Тогда</w:t>
      </w:r>
    </w:p>
    <w:p w:rsidR="00BA201A" w:rsidRDefault="00BA201A" w:rsidP="00BA201A">
      <w:pPr>
        <w:pStyle w:val="a3"/>
      </w:pPr>
      <w:r>
        <w:t>формировать сообщение «</w:t>
      </w:r>
      <w:proofErr w:type="gramStart"/>
      <w:r>
        <w:t>КО</w:t>
      </w:r>
      <w:proofErr w:type="gramEnd"/>
      <w:r>
        <w:t xml:space="preserve">. Специалисту по развитию партнёрской сети»:  </w:t>
      </w:r>
    </w:p>
    <w:p w:rsidR="00BA201A" w:rsidRPr="0095490D" w:rsidRDefault="00BA201A" w:rsidP="00BA201A">
      <w:pPr>
        <w:ind w:left="720"/>
        <w:rPr>
          <w:lang w:val="en-US"/>
        </w:rPr>
      </w:pPr>
      <w:r w:rsidRPr="00BA201A">
        <w:t xml:space="preserve"> </w:t>
      </w:r>
      <w:proofErr w:type="gramStart"/>
      <w:r w:rsidRPr="0095490D">
        <w:rPr>
          <w:lang w:val="en-US"/>
        </w:rPr>
        <w:t>«</w:t>
      </w:r>
      <w:r>
        <w:t>В</w:t>
      </w:r>
      <w:r w:rsidRPr="0095490D">
        <w:rPr>
          <w:lang w:val="en-US"/>
        </w:rPr>
        <w:t xml:space="preserve"> </w:t>
      </w:r>
      <w:r>
        <w:t>заявке</w:t>
      </w:r>
      <w:r w:rsidRPr="0095490D">
        <w:rPr>
          <w:lang w:val="en-US"/>
        </w:rPr>
        <w:t xml:space="preserve"> (PARTNER_WORK.</w:t>
      </w:r>
      <w:proofErr w:type="gramEnd"/>
      <w:r w:rsidRPr="0095490D">
        <w:rPr>
          <w:lang w:val="en-US"/>
        </w:rPr>
        <w:t xml:space="preserve"> PARTNER_WORK-BREF-APPLY_PARTNER/ APPLY_PARTNER.NUM</w:t>
      </w:r>
    </w:p>
    <w:p w:rsidR="00BA201A" w:rsidRDefault="00BA201A" w:rsidP="00BA201A">
      <w:pPr>
        <w:pStyle w:val="a3"/>
      </w:pPr>
      <w:r>
        <w:t xml:space="preserve">) появилась новая номенклатурная позиция </w:t>
      </w:r>
      <w:r w:rsidRPr="0095490D">
        <w:t xml:space="preserve"> </w:t>
      </w:r>
      <w:r>
        <w:t>«</w:t>
      </w:r>
      <w:r w:rsidRPr="0095490D">
        <w:rPr>
          <w:lang w:val="en-US"/>
        </w:rPr>
        <w:t>PARTNER</w:t>
      </w:r>
      <w:r w:rsidRPr="0095490D">
        <w:t>_</w:t>
      </w:r>
      <w:r w:rsidRPr="0095490D">
        <w:rPr>
          <w:lang w:val="en-US"/>
        </w:rPr>
        <w:t>WORK</w:t>
      </w:r>
      <w:r w:rsidRPr="0095490D">
        <w:t>. NOM_NAME</w:t>
      </w:r>
      <w:r>
        <w:t xml:space="preserve">»». </w:t>
      </w:r>
    </w:p>
    <w:p w:rsidR="002629E6" w:rsidRDefault="00BA201A">
      <w:bookmarkStart w:id="0" w:name="_GoBack"/>
      <w:bookmarkEnd w:id="0"/>
    </w:p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1A"/>
    <w:rsid w:val="00283294"/>
    <w:rsid w:val="00A23D21"/>
    <w:rsid w:val="00BA201A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2015-06-04T08:12:00Z</dcterms:created>
  <dcterms:modified xsi:type="dcterms:W3CDTF">2015-06-04T08:13:00Z</dcterms:modified>
</cp:coreProperties>
</file>