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78" w:rsidRPr="00676654" w:rsidRDefault="006D3E04">
      <w:pPr>
        <w:rPr>
          <w:b/>
        </w:rPr>
      </w:pPr>
      <w:r w:rsidRPr="00676654">
        <w:rPr>
          <w:b/>
        </w:rPr>
        <w:t>Учет ОС и ТМЦ</w:t>
      </w:r>
    </w:p>
    <w:p w:rsidR="006D3E04" w:rsidRDefault="006D3E04" w:rsidP="00676654">
      <w:pPr>
        <w:spacing w:after="0"/>
      </w:pPr>
      <w:r>
        <w:t>Для учета ОС и ТМЦ нам потребуется внести номенклатуру.</w:t>
      </w:r>
    </w:p>
    <w:p w:rsidR="006D3E04" w:rsidRDefault="006D3E04" w:rsidP="00676654">
      <w:pPr>
        <w:spacing w:after="0"/>
      </w:pPr>
      <w:r>
        <w:t xml:space="preserve">Предварительно необходимо добавить </w:t>
      </w:r>
      <w:r w:rsidRPr="00676654">
        <w:rPr>
          <w:b/>
        </w:rPr>
        <w:t>товарные группы</w:t>
      </w:r>
      <w:r>
        <w:t>.</w:t>
      </w:r>
    </w:p>
    <w:p w:rsidR="006D3E04" w:rsidRPr="009A7B85" w:rsidRDefault="006D3E04" w:rsidP="00676654">
      <w:pPr>
        <w:spacing w:after="0"/>
      </w:pPr>
      <w:r w:rsidRPr="00676654">
        <w:rPr>
          <w:b/>
        </w:rPr>
        <w:t>Для ОС:</w:t>
      </w:r>
      <w:r>
        <w:t xml:space="preserve"> Мебель, Производственное оборудование, Компьютерное обор</w:t>
      </w:r>
      <w:r w:rsidR="009A7B85">
        <w:t>удование, Нематериальные активы, Транспорт</w:t>
      </w:r>
      <w:r w:rsidR="00F255AE">
        <w:t>, Оснащение офиса.</w:t>
      </w:r>
    </w:p>
    <w:p w:rsidR="006D3E04" w:rsidRDefault="006D3E04" w:rsidP="00676654">
      <w:pPr>
        <w:spacing w:after="0"/>
      </w:pPr>
      <w:r w:rsidRPr="00676654">
        <w:rPr>
          <w:b/>
        </w:rPr>
        <w:t>Для ТМЦ</w:t>
      </w:r>
      <w:r>
        <w:t xml:space="preserve">: </w:t>
      </w:r>
      <w:r w:rsidR="00F255AE">
        <w:t>Канцелярия, Хоз. товары, Инструмент, Пресса, Рекламн</w:t>
      </w:r>
      <w:r w:rsidR="005C7D7E">
        <w:t>ая продукция, Подарки клиентам, Спецодежда.</w:t>
      </w:r>
    </w:p>
    <w:p w:rsidR="005C7D7E" w:rsidRPr="005C7D7E" w:rsidRDefault="005C7D7E" w:rsidP="00676654">
      <w:pPr>
        <w:spacing w:after="0"/>
        <w:rPr>
          <w:i/>
        </w:rPr>
      </w:pPr>
      <w:r w:rsidRPr="00676654">
        <w:rPr>
          <w:b/>
          <w:i/>
        </w:rPr>
        <w:t>3-я группа</w:t>
      </w:r>
      <w:proofErr w:type="gramStart"/>
      <w:r w:rsidRPr="005C7D7E">
        <w:rPr>
          <w:i/>
        </w:rPr>
        <w:t xml:space="preserve"> </w:t>
      </w:r>
      <w:r w:rsidRPr="005C7D7E">
        <w:rPr>
          <w:i/>
        </w:rPr>
        <w:t>,</w:t>
      </w:r>
      <w:proofErr w:type="gramEnd"/>
      <w:r w:rsidRPr="005C7D7E">
        <w:rPr>
          <w:i/>
        </w:rPr>
        <w:t xml:space="preserve"> Обеспечение</w:t>
      </w:r>
      <w:r w:rsidRPr="005C7D7E">
        <w:rPr>
          <w:i/>
        </w:rPr>
        <w:t xml:space="preserve">, </w:t>
      </w:r>
      <w:r w:rsidRPr="005C7D7E">
        <w:rPr>
          <w:i/>
        </w:rPr>
        <w:t>Обслуживание ПО, Аренда</w:t>
      </w:r>
    </w:p>
    <w:p w:rsidR="00A32D42" w:rsidRDefault="009C6440" w:rsidP="00676654">
      <w:pPr>
        <w:spacing w:after="0"/>
      </w:pPr>
      <w:r>
        <w:t xml:space="preserve">Для отнесения </w:t>
      </w:r>
      <w:proofErr w:type="gramStart"/>
      <w:r>
        <w:t>к</w:t>
      </w:r>
      <w:proofErr w:type="gramEnd"/>
      <w:r>
        <w:t xml:space="preserve"> ОС нет минимального ценового критерия.</w:t>
      </w:r>
    </w:p>
    <w:p w:rsidR="009C6440" w:rsidRDefault="009C6440" w:rsidP="00676654">
      <w:pPr>
        <w:spacing w:after="0"/>
      </w:pPr>
      <w:r>
        <w:t>ОС объединяем по смыслу в комплекты, заносим единой номенклатурой. Остальные объекты учитываем штучно.</w:t>
      </w:r>
    </w:p>
    <w:p w:rsidR="009C6440" w:rsidRDefault="009C6440" w:rsidP="00676654">
      <w:pPr>
        <w:spacing w:after="0"/>
      </w:pPr>
      <w:r>
        <w:t>Инвентарные номера (</w:t>
      </w:r>
      <w:r w:rsidR="005C7D7E">
        <w:t>порядковые номера</w:t>
      </w:r>
      <w:r>
        <w:t>) один на комплект или индивидуальный, если учет штучный.</w:t>
      </w:r>
    </w:p>
    <w:p w:rsidR="009C6440" w:rsidRPr="00676654" w:rsidRDefault="00E7657B">
      <w:pPr>
        <w:rPr>
          <w:b/>
        </w:rPr>
      </w:pPr>
      <w:r w:rsidRPr="00676654">
        <w:rPr>
          <w:b/>
        </w:rPr>
        <w:t xml:space="preserve">Новый </w:t>
      </w:r>
      <w:r w:rsidR="009C6440" w:rsidRPr="00676654">
        <w:rPr>
          <w:b/>
        </w:rPr>
        <w:t>Документ Карточка</w:t>
      </w:r>
      <w:r w:rsidRPr="00676654">
        <w:rPr>
          <w:b/>
        </w:rPr>
        <w:t xml:space="preserve"> учета</w:t>
      </w:r>
      <w:r w:rsidR="009C6440" w:rsidRPr="00676654">
        <w:rPr>
          <w:b/>
        </w:rPr>
        <w:t xml:space="preserve"> ОС</w:t>
      </w:r>
    </w:p>
    <w:p w:rsidR="009C6440" w:rsidRDefault="00676654" w:rsidP="00676654">
      <w:pPr>
        <w:spacing w:after="0"/>
      </w:pPr>
      <w:r>
        <w:t>Основ</w:t>
      </w:r>
      <w:r w:rsidR="009C6440">
        <w:t>ные поля:</w:t>
      </w:r>
    </w:p>
    <w:p w:rsidR="00A67FCE" w:rsidRDefault="00A67FCE" w:rsidP="00676654">
      <w:pPr>
        <w:spacing w:after="0"/>
      </w:pPr>
      <w:r>
        <w:t>Тов. группа</w:t>
      </w:r>
    </w:p>
    <w:p w:rsidR="009C6440" w:rsidRDefault="009C6440" w:rsidP="00676654">
      <w:pPr>
        <w:spacing w:after="0"/>
      </w:pPr>
      <w:r>
        <w:t>Наименование – ссылка на номенклатуру</w:t>
      </w:r>
    </w:p>
    <w:p w:rsidR="009C6440" w:rsidRDefault="009C6440" w:rsidP="00676654">
      <w:pPr>
        <w:spacing w:after="0"/>
      </w:pPr>
      <w:r>
        <w:t>Местонахождение – привязка к подразделению.</w:t>
      </w:r>
    </w:p>
    <w:p w:rsidR="005C7D7E" w:rsidRDefault="005C7D7E" w:rsidP="00676654">
      <w:pPr>
        <w:spacing w:after="0"/>
      </w:pPr>
      <w:r>
        <w:t>Ответственный сотрудник – нач. подразделения</w:t>
      </w:r>
    </w:p>
    <w:p w:rsidR="009C6440" w:rsidRDefault="009C6440" w:rsidP="00676654">
      <w:pPr>
        <w:spacing w:after="0"/>
      </w:pPr>
      <w:r>
        <w:t>Дата ввода в эксплуатацию</w:t>
      </w:r>
    </w:p>
    <w:p w:rsidR="009C6440" w:rsidRDefault="009C6440" w:rsidP="00676654">
      <w:pPr>
        <w:spacing w:after="0"/>
      </w:pPr>
      <w:r>
        <w:t>Срок полезного использования</w:t>
      </w:r>
    </w:p>
    <w:p w:rsidR="009C6440" w:rsidRDefault="009C6440" w:rsidP="00676654">
      <w:pPr>
        <w:spacing w:after="0"/>
      </w:pPr>
      <w:r>
        <w:t>Стоимость пок</w:t>
      </w:r>
      <w:r w:rsidR="00A67FCE">
        <w:t>упки</w:t>
      </w:r>
    </w:p>
    <w:p w:rsidR="00A67FCE" w:rsidRDefault="00A67FCE" w:rsidP="00676654">
      <w:pPr>
        <w:spacing w:after="0"/>
      </w:pPr>
      <w:r>
        <w:t>Остаточная стоимость</w:t>
      </w:r>
    </w:p>
    <w:p w:rsidR="00E7657B" w:rsidRDefault="00E7657B" w:rsidP="00676654">
      <w:pPr>
        <w:spacing w:after="0"/>
      </w:pPr>
      <w:r>
        <w:t>Способ амортизации для всех объектов – линейный.</w:t>
      </w:r>
    </w:p>
    <w:p w:rsidR="00F255AE" w:rsidRPr="00676654" w:rsidRDefault="00676654">
      <w:pPr>
        <w:rPr>
          <w:b/>
          <w:i/>
        </w:rPr>
      </w:pPr>
      <w:r w:rsidRPr="00676654">
        <w:rPr>
          <w:b/>
          <w:i/>
        </w:rPr>
        <w:t>Необходимо так же предусмотреть механизм перемещения ОС из одного подразделения в другое</w:t>
      </w:r>
    </w:p>
    <w:p w:rsidR="00F255AE" w:rsidRPr="00676654" w:rsidRDefault="00F255AE">
      <w:pPr>
        <w:rPr>
          <w:b/>
        </w:rPr>
      </w:pPr>
      <w:r w:rsidRPr="00676654">
        <w:rPr>
          <w:b/>
        </w:rPr>
        <w:t>ТМЦ.</w:t>
      </w:r>
    </w:p>
    <w:p w:rsidR="00F255AE" w:rsidRDefault="00F255AE" w:rsidP="00676654">
      <w:pPr>
        <w:spacing w:after="0"/>
      </w:pPr>
      <w:r>
        <w:t xml:space="preserve">Нам важен момент приема </w:t>
      </w:r>
      <w:proofErr w:type="spellStart"/>
      <w:r>
        <w:t>тмц</w:t>
      </w:r>
      <w:proofErr w:type="spellEnd"/>
      <w:r>
        <w:t xml:space="preserve"> от поставщика и списания стоимости ТМЦ на готовую продукцию. </w:t>
      </w:r>
    </w:p>
    <w:p w:rsidR="00F255AE" w:rsidRDefault="00F255AE" w:rsidP="00676654">
      <w:pPr>
        <w:spacing w:after="0"/>
      </w:pPr>
      <w:r>
        <w:t>Делается Последовательно сразу.</w:t>
      </w:r>
    </w:p>
    <w:p w:rsidR="00F255AE" w:rsidRDefault="00F255AE" w:rsidP="00676654">
      <w:pPr>
        <w:spacing w:after="0"/>
      </w:pPr>
      <w:r>
        <w:t xml:space="preserve">Учет так же </w:t>
      </w:r>
      <w:proofErr w:type="spellStart"/>
      <w:r>
        <w:t>м.б</w:t>
      </w:r>
      <w:proofErr w:type="spellEnd"/>
      <w:r>
        <w:t>. комплектами или штучно</w:t>
      </w:r>
      <w:proofErr w:type="gramStart"/>
      <w:r>
        <w:t xml:space="preserve"> .</w:t>
      </w:r>
      <w:proofErr w:type="gramEnd"/>
      <w:r>
        <w:t xml:space="preserve"> </w:t>
      </w:r>
    </w:p>
    <w:p w:rsidR="005C7D7E" w:rsidRDefault="005C7D7E" w:rsidP="00676654">
      <w:pPr>
        <w:spacing w:after="0"/>
      </w:pPr>
      <w:r>
        <w:t xml:space="preserve">Потребуется </w:t>
      </w:r>
      <w:r w:rsidRPr="005A3890">
        <w:rPr>
          <w:b/>
        </w:rPr>
        <w:t>документ Списание ТМЦ.</w:t>
      </w:r>
    </w:p>
    <w:p w:rsidR="005C7D7E" w:rsidRDefault="005C7D7E" w:rsidP="00676654">
      <w:pPr>
        <w:spacing w:after="0"/>
      </w:pPr>
      <w:r>
        <w:t>Поля:</w:t>
      </w:r>
    </w:p>
    <w:p w:rsidR="005C7D7E" w:rsidRDefault="005C7D7E" w:rsidP="00676654">
      <w:pPr>
        <w:spacing w:after="0"/>
      </w:pPr>
      <w:proofErr w:type="spellStart"/>
      <w:proofErr w:type="gramStart"/>
      <w:r>
        <w:t>Тов</w:t>
      </w:r>
      <w:proofErr w:type="spellEnd"/>
      <w:proofErr w:type="gramEnd"/>
      <w:r>
        <w:t xml:space="preserve"> группа</w:t>
      </w:r>
    </w:p>
    <w:p w:rsidR="005C7D7E" w:rsidRDefault="005C7D7E" w:rsidP="00676654">
      <w:pPr>
        <w:spacing w:after="0"/>
      </w:pPr>
      <w:r>
        <w:t>Наименование</w:t>
      </w:r>
    </w:p>
    <w:p w:rsidR="005C7D7E" w:rsidRDefault="005C7D7E" w:rsidP="00676654">
      <w:pPr>
        <w:spacing w:after="0"/>
      </w:pPr>
      <w:r>
        <w:t>Дата поступления</w:t>
      </w:r>
    </w:p>
    <w:p w:rsidR="005C7D7E" w:rsidRDefault="005C7D7E" w:rsidP="00676654">
      <w:pPr>
        <w:spacing w:after="0"/>
      </w:pPr>
      <w:r>
        <w:t>Стоимость покупки</w:t>
      </w:r>
    </w:p>
    <w:p w:rsidR="005C7D7E" w:rsidRDefault="005C7D7E" w:rsidP="00676654">
      <w:pPr>
        <w:spacing w:after="0"/>
      </w:pPr>
      <w:r>
        <w:t>Период списания (срок списания) в месяцах.</w:t>
      </w:r>
    </w:p>
    <w:p w:rsidR="005C7D7E" w:rsidRDefault="005C7D7E" w:rsidP="00676654">
      <w:pPr>
        <w:spacing w:after="0"/>
      </w:pPr>
      <w:r>
        <w:t xml:space="preserve">Алгоритм списания один для всех </w:t>
      </w:r>
      <w:proofErr w:type="spellStart"/>
      <w:r>
        <w:t>тмц</w:t>
      </w:r>
      <w:proofErr w:type="spellEnd"/>
      <w:r>
        <w:t xml:space="preserve"> </w:t>
      </w:r>
      <w:r w:rsidR="005A3890">
        <w:t xml:space="preserve">- </w:t>
      </w:r>
      <w:r>
        <w:t>пропорционально стоимости за указанный период</w:t>
      </w:r>
      <w:r w:rsidR="005A3890">
        <w:t>.</w:t>
      </w:r>
    </w:p>
    <w:p w:rsidR="005C7D7E" w:rsidRDefault="005C7D7E" w:rsidP="00676654">
      <w:pPr>
        <w:spacing w:after="0"/>
      </w:pPr>
    </w:p>
    <w:p w:rsidR="005C7D7E" w:rsidRDefault="005C7D7E" w:rsidP="00676654">
      <w:pPr>
        <w:spacing w:after="0"/>
      </w:pPr>
      <w:r>
        <w:t xml:space="preserve">Предлагаю для этого документа 2 статуса: </w:t>
      </w:r>
    </w:p>
    <w:p w:rsidR="005C7D7E" w:rsidRDefault="005C7D7E" w:rsidP="00676654">
      <w:pPr>
        <w:pStyle w:val="a3"/>
        <w:numPr>
          <w:ilvl w:val="0"/>
          <w:numId w:val="1"/>
        </w:numPr>
        <w:spacing w:after="0"/>
      </w:pPr>
      <w:r>
        <w:t>Поступление</w:t>
      </w:r>
      <w:proofErr w:type="gramStart"/>
      <w:r>
        <w:t>.</w:t>
      </w:r>
      <w:proofErr w:type="gramEnd"/>
      <w:r>
        <w:t xml:space="preserve"> На этот статус формируется проводка на поступление </w:t>
      </w:r>
      <w:proofErr w:type="spellStart"/>
      <w:r>
        <w:t>тмц</w:t>
      </w:r>
      <w:proofErr w:type="spellEnd"/>
      <w:r>
        <w:t xml:space="preserve"> от поставщика на сумму</w:t>
      </w:r>
    </w:p>
    <w:p w:rsidR="009C6440" w:rsidRPr="006D3E04" w:rsidRDefault="005C7D7E" w:rsidP="005A3890">
      <w:pPr>
        <w:pStyle w:val="a3"/>
        <w:numPr>
          <w:ilvl w:val="0"/>
          <w:numId w:val="1"/>
        </w:numPr>
        <w:spacing w:after="0"/>
      </w:pPr>
      <w:r>
        <w:t>Списание</w:t>
      </w:r>
      <w:proofErr w:type="gramStart"/>
      <w:r>
        <w:t>.</w:t>
      </w:r>
      <w:proofErr w:type="gramEnd"/>
      <w:r>
        <w:t xml:space="preserve"> На этот статус запускается процедура списания согласно алгоритму списания, формируются проводки на списание стоимости ТМЦ на готовую продукцию.</w:t>
      </w:r>
      <w:bookmarkStart w:id="0" w:name="_GoBack"/>
      <w:bookmarkEnd w:id="0"/>
    </w:p>
    <w:sectPr w:rsidR="009C6440" w:rsidRPr="006D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34BCE"/>
    <w:multiLevelType w:val="hybridMultilevel"/>
    <w:tmpl w:val="85A46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04"/>
    <w:rsid w:val="005A3890"/>
    <w:rsid w:val="005C7D7E"/>
    <w:rsid w:val="00676654"/>
    <w:rsid w:val="006D3E04"/>
    <w:rsid w:val="00747D78"/>
    <w:rsid w:val="009A7B85"/>
    <w:rsid w:val="009C6440"/>
    <w:rsid w:val="00A32D42"/>
    <w:rsid w:val="00A67FCE"/>
    <w:rsid w:val="00E7657B"/>
    <w:rsid w:val="00F2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Some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Матюнина</dc:creator>
  <cp:keywords/>
  <dc:description/>
  <cp:lastModifiedBy>Елена Матюнина</cp:lastModifiedBy>
  <cp:revision>5</cp:revision>
  <dcterms:created xsi:type="dcterms:W3CDTF">2013-11-14T11:23:00Z</dcterms:created>
  <dcterms:modified xsi:type="dcterms:W3CDTF">2013-11-21T06:40:00Z</dcterms:modified>
</cp:coreProperties>
</file>