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6F" w:rsidRPr="0024470A" w:rsidRDefault="009E011B" w:rsidP="009E011B">
      <w:pPr>
        <w:jc w:val="center"/>
        <w:rPr>
          <w:rFonts w:ascii="Tahoma" w:hAnsi="Tahoma" w:cs="Tahoma"/>
          <w:sz w:val="20"/>
          <w:szCs w:val="20"/>
        </w:rPr>
      </w:pPr>
      <w:r w:rsidRPr="0024470A">
        <w:rPr>
          <w:rFonts w:ascii="Tahoma" w:hAnsi="Tahoma" w:cs="Tahoma"/>
          <w:sz w:val="20"/>
          <w:szCs w:val="20"/>
        </w:rPr>
        <w:t>Мотивация сотрудников коммерческого отдела 2014</w:t>
      </w:r>
    </w:p>
    <w:p w:rsidR="009E011B" w:rsidRPr="0024470A" w:rsidRDefault="009E011B" w:rsidP="009E011B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4470A">
        <w:rPr>
          <w:rFonts w:ascii="Tahoma" w:hAnsi="Tahoma" w:cs="Tahoma"/>
          <w:sz w:val="20"/>
          <w:szCs w:val="20"/>
        </w:rPr>
        <w:t>Мотивация стажера (сотрудника, находящегося на испытательном сроке)</w:t>
      </w:r>
    </w:p>
    <w:p w:rsidR="009E011B" w:rsidRPr="0024470A" w:rsidRDefault="00356C9A" w:rsidP="009E011B">
      <w:pPr>
        <w:pStyle w:val="a3"/>
        <w:jc w:val="both"/>
        <w:rPr>
          <w:rFonts w:ascii="Tahoma" w:hAnsi="Tahoma" w:cs="Tahoma"/>
          <w:sz w:val="20"/>
          <w:szCs w:val="20"/>
        </w:rPr>
      </w:pPr>
      <w:r w:rsidRPr="0024470A">
        <w:rPr>
          <w:rFonts w:ascii="Tahoma" w:hAnsi="Tahoma" w:cs="Tahoma"/>
          <w:sz w:val="20"/>
          <w:szCs w:val="20"/>
        </w:rPr>
        <w:t>Сотруднику, находящемуся на испытательном сроке, устанавливаются нормативы, которые необходимо выполнять.</w:t>
      </w:r>
    </w:p>
    <w:tbl>
      <w:tblPr>
        <w:tblW w:w="8571" w:type="dxa"/>
        <w:tblInd w:w="817" w:type="dxa"/>
        <w:tblLook w:val="0000" w:firstRow="0" w:lastRow="0" w:firstColumn="0" w:lastColumn="0" w:noHBand="0" w:noVBand="0"/>
      </w:tblPr>
      <w:tblGrid>
        <w:gridCol w:w="992"/>
        <w:gridCol w:w="4924"/>
        <w:gridCol w:w="2655"/>
      </w:tblGrid>
      <w:tr w:rsidR="00093FCE" w:rsidRPr="0024470A" w:rsidTr="00093FCE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gramStart"/>
            <w:r w:rsidRPr="0024470A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 w:rsidRPr="0024470A">
              <w:rPr>
                <w:rFonts w:ascii="Arial CYR" w:hAnsi="Arial CYR" w:cs="Arial CYR"/>
                <w:sz w:val="20"/>
                <w:szCs w:val="20"/>
              </w:rPr>
              <w:t>/п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513C61" w:rsidRDefault="003C4951" w:rsidP="00356C9A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513C61">
              <w:rPr>
                <w:rFonts w:ascii="Arial CYR" w:hAnsi="Arial CYR" w:cs="Arial CYR"/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Стажер</w:t>
            </w:r>
          </w:p>
        </w:tc>
      </w:tr>
      <w:tr w:rsidR="00093FCE" w:rsidRPr="0024470A" w:rsidTr="00093FCE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Оборот максимальный.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60000</w:t>
            </w:r>
          </w:p>
        </w:tc>
      </w:tr>
      <w:tr w:rsidR="00093FCE" w:rsidRPr="0024470A" w:rsidTr="00093FC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Период, мес.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093FCE" w:rsidRPr="0024470A" w:rsidTr="00093FC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 xml:space="preserve">ИО, шт., </w:t>
            </w:r>
            <w:proofErr w:type="spellStart"/>
            <w:r w:rsidRPr="0024470A">
              <w:rPr>
                <w:rFonts w:ascii="Arial CYR" w:hAnsi="Arial CYR" w:cs="Arial CYR"/>
                <w:sz w:val="20"/>
                <w:szCs w:val="20"/>
              </w:rPr>
              <w:t>среднесут</w:t>
            </w:r>
            <w:proofErr w:type="spellEnd"/>
            <w:r w:rsidRPr="0024470A">
              <w:rPr>
                <w:rFonts w:ascii="Arial CYR" w:hAnsi="Arial CYR" w:cs="Arial CYR"/>
                <w:sz w:val="20"/>
                <w:szCs w:val="20"/>
              </w:rPr>
              <w:t>./мес.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093FCE" w:rsidRPr="0024470A" w:rsidTr="00093FC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Клиенты (новые), шт./мес.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093FCE" w:rsidRPr="0024470A" w:rsidTr="00093FC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 xml:space="preserve">Прайс-листы (у, т, </w:t>
            </w:r>
            <w:proofErr w:type="gramStart"/>
            <w:r w:rsidRPr="0024470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gramEnd"/>
            <w:r w:rsidRPr="0024470A">
              <w:rPr>
                <w:rFonts w:ascii="Arial CYR" w:hAnsi="Arial CYR" w:cs="Arial CYR"/>
                <w:sz w:val="20"/>
                <w:szCs w:val="20"/>
              </w:rPr>
              <w:t>, с)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FCE" w:rsidRPr="0024470A" w:rsidRDefault="00093FCE" w:rsidP="00356C9A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4470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</w:tbl>
    <w:p w:rsidR="009E011B" w:rsidRPr="0024470A" w:rsidRDefault="009E011B" w:rsidP="009E011B">
      <w:pPr>
        <w:pStyle w:val="a3"/>
        <w:jc w:val="both"/>
        <w:rPr>
          <w:rFonts w:ascii="Tahoma" w:hAnsi="Tahoma" w:cs="Tahoma"/>
          <w:sz w:val="20"/>
          <w:szCs w:val="20"/>
        </w:rPr>
      </w:pPr>
    </w:p>
    <w:p w:rsidR="00226D88" w:rsidRPr="0024470A" w:rsidRDefault="00356C9A" w:rsidP="00226D88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4470A">
        <w:rPr>
          <w:rFonts w:ascii="Tahoma" w:hAnsi="Tahoma" w:cs="Tahoma"/>
          <w:sz w:val="20"/>
          <w:szCs w:val="20"/>
        </w:rPr>
        <w:t>Мотивация сотрудников коммерческого отдела в денежном эквиваленте</w:t>
      </w:r>
      <w:r w:rsidR="00226D88" w:rsidRPr="0024470A">
        <w:rPr>
          <w:rFonts w:ascii="Tahoma" w:hAnsi="Tahoma" w:cs="Tahoma"/>
          <w:sz w:val="20"/>
          <w:szCs w:val="20"/>
        </w:rPr>
        <w:t xml:space="preserve"> при выполнении плана продаж</w:t>
      </w:r>
      <w:r w:rsidR="0061500B" w:rsidRPr="0024470A">
        <w:rPr>
          <w:rFonts w:ascii="Tahoma" w:hAnsi="Tahoma" w:cs="Tahoma"/>
          <w:sz w:val="20"/>
          <w:szCs w:val="20"/>
        </w:rPr>
        <w:t xml:space="preserve"> 98-102 %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952"/>
        <w:gridCol w:w="1356"/>
        <w:gridCol w:w="1367"/>
        <w:gridCol w:w="1769"/>
        <w:gridCol w:w="1396"/>
      </w:tblGrid>
      <w:tr w:rsidR="00BF7FDE" w:rsidRPr="0024470A" w:rsidTr="00785E8D">
        <w:tc>
          <w:tcPr>
            <w:tcW w:w="2011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Стажер</w:t>
            </w:r>
          </w:p>
        </w:tc>
        <w:tc>
          <w:tcPr>
            <w:tcW w:w="1356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Младший специалист</w:t>
            </w:r>
          </w:p>
        </w:tc>
        <w:tc>
          <w:tcPr>
            <w:tcW w:w="1367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Специалист</w:t>
            </w:r>
          </w:p>
        </w:tc>
        <w:tc>
          <w:tcPr>
            <w:tcW w:w="1769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Ведущий специалист</w:t>
            </w:r>
          </w:p>
        </w:tc>
        <w:tc>
          <w:tcPr>
            <w:tcW w:w="1396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Менеджер КК</w:t>
            </w:r>
          </w:p>
        </w:tc>
      </w:tr>
      <w:tr w:rsidR="00BF7FDE" w:rsidRPr="0024470A" w:rsidTr="00785E8D">
        <w:tc>
          <w:tcPr>
            <w:tcW w:w="2011" w:type="dxa"/>
            <w:shd w:val="clear" w:color="auto" w:fill="92D050"/>
          </w:tcPr>
          <w:p w:rsidR="0061500B" w:rsidRPr="0024470A" w:rsidRDefault="0061500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Оклад</w:t>
            </w:r>
          </w:p>
        </w:tc>
        <w:tc>
          <w:tcPr>
            <w:tcW w:w="952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  <w:tc>
          <w:tcPr>
            <w:tcW w:w="1356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  <w:tc>
          <w:tcPr>
            <w:tcW w:w="1367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  <w:tc>
          <w:tcPr>
            <w:tcW w:w="1769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  <w:tc>
          <w:tcPr>
            <w:tcW w:w="1396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</w:tr>
      <w:tr w:rsidR="00BF7FDE" w:rsidRPr="0024470A" w:rsidTr="00785E8D">
        <w:tc>
          <w:tcPr>
            <w:tcW w:w="2011" w:type="dxa"/>
            <w:shd w:val="clear" w:color="auto" w:fill="92D050"/>
          </w:tcPr>
          <w:p w:rsidR="0061500B" w:rsidRPr="0024470A" w:rsidRDefault="005F3C0A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Квалификационная надбавка</w:t>
            </w:r>
          </w:p>
        </w:tc>
        <w:tc>
          <w:tcPr>
            <w:tcW w:w="952" w:type="dxa"/>
            <w:shd w:val="clear" w:color="auto" w:fill="92D050"/>
          </w:tcPr>
          <w:p w:rsidR="0061500B" w:rsidRPr="0024470A" w:rsidRDefault="0061500B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2.000</w:t>
            </w:r>
          </w:p>
        </w:tc>
        <w:tc>
          <w:tcPr>
            <w:tcW w:w="1367" w:type="dxa"/>
            <w:shd w:val="clear" w:color="auto" w:fill="92D050"/>
          </w:tcPr>
          <w:p w:rsidR="0061500B" w:rsidRPr="0024470A" w:rsidRDefault="005F3C0A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5.000</w:t>
            </w:r>
          </w:p>
        </w:tc>
        <w:tc>
          <w:tcPr>
            <w:tcW w:w="1769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9.000</w:t>
            </w:r>
          </w:p>
        </w:tc>
        <w:tc>
          <w:tcPr>
            <w:tcW w:w="1396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16.000</w:t>
            </w:r>
          </w:p>
        </w:tc>
      </w:tr>
      <w:tr w:rsidR="00934CBF" w:rsidRPr="0024470A" w:rsidTr="00785E8D">
        <w:tc>
          <w:tcPr>
            <w:tcW w:w="2011" w:type="dxa"/>
            <w:shd w:val="clear" w:color="auto" w:fill="92D050"/>
          </w:tcPr>
          <w:p w:rsidR="00934CBF" w:rsidRPr="0024470A" w:rsidRDefault="00934CBF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Премия за выполнение нормативов</w:t>
            </w:r>
          </w:p>
        </w:tc>
        <w:tc>
          <w:tcPr>
            <w:tcW w:w="952" w:type="dxa"/>
            <w:shd w:val="clear" w:color="auto" w:fill="92D050"/>
          </w:tcPr>
          <w:p w:rsidR="00934CBF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7.000</w:t>
            </w:r>
          </w:p>
        </w:tc>
        <w:tc>
          <w:tcPr>
            <w:tcW w:w="1356" w:type="dxa"/>
            <w:shd w:val="clear" w:color="auto" w:fill="92D050"/>
          </w:tcPr>
          <w:p w:rsidR="00934CBF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92D050"/>
          </w:tcPr>
          <w:p w:rsidR="00934CBF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769" w:type="dxa"/>
            <w:shd w:val="clear" w:color="auto" w:fill="92D050"/>
          </w:tcPr>
          <w:p w:rsidR="00934CBF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92D050"/>
          </w:tcPr>
          <w:p w:rsidR="00934CBF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BF7FDE" w:rsidRPr="0024470A" w:rsidTr="00785E8D">
        <w:tc>
          <w:tcPr>
            <w:tcW w:w="8851" w:type="dxa"/>
            <w:gridSpan w:val="6"/>
            <w:shd w:val="clear" w:color="auto" w:fill="92D050"/>
          </w:tcPr>
          <w:p w:rsidR="00BF7FDE" w:rsidRPr="0024470A" w:rsidRDefault="00BF7FDE" w:rsidP="00BF7FDE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Премии за выполнение плана продаж</w:t>
            </w:r>
          </w:p>
        </w:tc>
      </w:tr>
      <w:tr w:rsidR="00BF7FDE" w:rsidRPr="0024470A" w:rsidTr="00785E8D">
        <w:tc>
          <w:tcPr>
            <w:tcW w:w="2011" w:type="dxa"/>
            <w:shd w:val="clear" w:color="auto" w:fill="92D050"/>
          </w:tcPr>
          <w:p w:rsidR="00BF7FDE" w:rsidRPr="0024470A" w:rsidRDefault="00BF7FDE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 xml:space="preserve">План продаж выполнен </w:t>
            </w:r>
          </w:p>
          <w:p w:rsidR="0061500B" w:rsidRPr="0024470A" w:rsidRDefault="00BF7FDE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на</w:t>
            </w:r>
            <w:r w:rsidR="0086614B" w:rsidRPr="0024470A">
              <w:rPr>
                <w:rFonts w:ascii="Tahoma" w:hAnsi="Tahoma" w:cs="Tahoma"/>
                <w:sz w:val="20"/>
                <w:szCs w:val="20"/>
              </w:rPr>
              <w:t xml:space="preserve"> 98-102 %</w:t>
            </w:r>
          </w:p>
        </w:tc>
        <w:tc>
          <w:tcPr>
            <w:tcW w:w="952" w:type="dxa"/>
            <w:shd w:val="clear" w:color="auto" w:fill="92D050"/>
          </w:tcPr>
          <w:p w:rsidR="0061500B" w:rsidRPr="0024470A" w:rsidRDefault="00934CBF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7.000</w:t>
            </w:r>
          </w:p>
        </w:tc>
        <w:tc>
          <w:tcPr>
            <w:tcW w:w="1367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7.000</w:t>
            </w:r>
          </w:p>
        </w:tc>
        <w:tc>
          <w:tcPr>
            <w:tcW w:w="1769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7.000</w:t>
            </w:r>
          </w:p>
        </w:tc>
        <w:tc>
          <w:tcPr>
            <w:tcW w:w="1396" w:type="dxa"/>
            <w:shd w:val="clear" w:color="auto" w:fill="92D050"/>
          </w:tcPr>
          <w:p w:rsidR="0061500B" w:rsidRPr="0024470A" w:rsidRDefault="00934C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7.000</w:t>
            </w:r>
          </w:p>
        </w:tc>
      </w:tr>
      <w:tr w:rsidR="0086614B" w:rsidRPr="0024470A" w:rsidTr="00785E8D">
        <w:tc>
          <w:tcPr>
            <w:tcW w:w="2011" w:type="dxa"/>
            <w:shd w:val="clear" w:color="auto" w:fill="92D050"/>
          </w:tcPr>
          <w:p w:rsidR="00BF7FDE" w:rsidRPr="0024470A" w:rsidRDefault="00BF7FDE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 xml:space="preserve">План продаж выполнен </w:t>
            </w:r>
          </w:p>
          <w:p w:rsidR="0086614B" w:rsidRPr="0024470A" w:rsidRDefault="0086614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менее 98 %</w:t>
            </w:r>
          </w:p>
        </w:tc>
        <w:tc>
          <w:tcPr>
            <w:tcW w:w="952" w:type="dxa"/>
            <w:shd w:val="clear" w:color="auto" w:fill="92D050"/>
          </w:tcPr>
          <w:p w:rsidR="0086614B" w:rsidRPr="0024470A" w:rsidRDefault="0086614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92D050"/>
          </w:tcPr>
          <w:p w:rsidR="0086614B" w:rsidRPr="0024470A" w:rsidRDefault="00001A3C" w:rsidP="00001A3C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86614B"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86614B"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367" w:type="dxa"/>
            <w:shd w:val="clear" w:color="auto" w:fill="92D050"/>
          </w:tcPr>
          <w:p w:rsidR="0086614B" w:rsidRPr="0024470A" w:rsidRDefault="00001A3C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769" w:type="dxa"/>
            <w:shd w:val="clear" w:color="auto" w:fill="92D050"/>
          </w:tcPr>
          <w:p w:rsidR="0086614B" w:rsidRPr="0024470A" w:rsidRDefault="00001A3C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396" w:type="dxa"/>
            <w:shd w:val="clear" w:color="auto" w:fill="92D050"/>
          </w:tcPr>
          <w:p w:rsidR="0086614B" w:rsidRPr="0024470A" w:rsidRDefault="00001A3C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bookmarkStart w:id="0" w:name="_GoBack"/>
        <w:bookmarkEnd w:id="0"/>
      </w:tr>
      <w:tr w:rsidR="0086614B" w:rsidRPr="0024470A" w:rsidTr="00785E8D">
        <w:tc>
          <w:tcPr>
            <w:tcW w:w="2011" w:type="dxa"/>
            <w:shd w:val="clear" w:color="auto" w:fill="92D050"/>
          </w:tcPr>
          <w:p w:rsidR="00BF7FDE" w:rsidRPr="0024470A" w:rsidRDefault="00BF7FDE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План продаж выполнен</w:t>
            </w:r>
          </w:p>
          <w:p w:rsidR="0086614B" w:rsidRPr="0024470A" w:rsidRDefault="00BF7FDE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более 102 %</w:t>
            </w:r>
          </w:p>
        </w:tc>
        <w:tc>
          <w:tcPr>
            <w:tcW w:w="952" w:type="dxa"/>
            <w:shd w:val="clear" w:color="auto" w:fill="92D050"/>
          </w:tcPr>
          <w:p w:rsidR="0086614B" w:rsidRPr="0024470A" w:rsidRDefault="0086614B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92D050"/>
          </w:tcPr>
          <w:p w:rsidR="0086614B" w:rsidRPr="0024470A" w:rsidRDefault="0076179D" w:rsidP="0076179D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BF7FDE"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F7FDE"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367" w:type="dxa"/>
            <w:shd w:val="clear" w:color="auto" w:fill="92D050"/>
          </w:tcPr>
          <w:p w:rsidR="0086614B" w:rsidRPr="0024470A" w:rsidRDefault="0076179D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769" w:type="dxa"/>
            <w:shd w:val="clear" w:color="auto" w:fill="92D050"/>
          </w:tcPr>
          <w:p w:rsidR="0086614B" w:rsidRPr="0024470A" w:rsidRDefault="0076179D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396" w:type="dxa"/>
            <w:shd w:val="clear" w:color="auto" w:fill="92D050"/>
          </w:tcPr>
          <w:p w:rsidR="0086614B" w:rsidRPr="0024470A" w:rsidRDefault="0076179D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44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24470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A90FBF" w:rsidRPr="0024470A" w:rsidTr="00E21E61">
        <w:tc>
          <w:tcPr>
            <w:tcW w:w="8851" w:type="dxa"/>
            <w:gridSpan w:val="6"/>
          </w:tcPr>
          <w:p w:rsidR="00A90FBF" w:rsidRPr="0024470A" w:rsidRDefault="00A90FBF" w:rsidP="00A90FBF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Дополнительные премии</w:t>
            </w:r>
          </w:p>
        </w:tc>
      </w:tr>
      <w:tr w:rsidR="00A90FBF" w:rsidRPr="0024470A" w:rsidTr="00785E8D">
        <w:tc>
          <w:tcPr>
            <w:tcW w:w="2011" w:type="dxa"/>
            <w:shd w:val="clear" w:color="auto" w:fill="FFC000"/>
          </w:tcPr>
          <w:p w:rsidR="00A90FBF" w:rsidRPr="0024470A" w:rsidRDefault="00A90FBF" w:rsidP="00A90FBF">
            <w:pPr>
              <w:pStyle w:val="a3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План продаж выполнен всем отделом</w:t>
            </w:r>
          </w:p>
        </w:tc>
        <w:tc>
          <w:tcPr>
            <w:tcW w:w="952" w:type="dxa"/>
            <w:shd w:val="clear" w:color="auto" w:fill="FFC000"/>
          </w:tcPr>
          <w:p w:rsidR="00A90FBF" w:rsidRPr="0024470A" w:rsidRDefault="000E4649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356" w:type="dxa"/>
            <w:shd w:val="clear" w:color="auto" w:fill="FFC000"/>
          </w:tcPr>
          <w:p w:rsidR="00A90FBF" w:rsidRPr="0024470A" w:rsidRDefault="00A90F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367" w:type="dxa"/>
            <w:shd w:val="clear" w:color="auto" w:fill="FFC000"/>
          </w:tcPr>
          <w:p w:rsidR="00A90FBF" w:rsidRPr="0024470A" w:rsidRDefault="00A90F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769" w:type="dxa"/>
            <w:shd w:val="clear" w:color="auto" w:fill="FFC000"/>
          </w:tcPr>
          <w:p w:rsidR="00A90FBF" w:rsidRPr="0024470A" w:rsidRDefault="00A90F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396" w:type="dxa"/>
            <w:shd w:val="clear" w:color="auto" w:fill="FFC000"/>
          </w:tcPr>
          <w:p w:rsidR="00A90FBF" w:rsidRPr="0024470A" w:rsidRDefault="00A90FBF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DE0CE0" w:rsidRPr="0024470A" w:rsidTr="00785E8D">
        <w:tc>
          <w:tcPr>
            <w:tcW w:w="2011" w:type="dxa"/>
            <w:shd w:val="clear" w:color="auto" w:fill="FFFF00"/>
          </w:tcPr>
          <w:p w:rsidR="00DE0CE0" w:rsidRPr="0024470A" w:rsidRDefault="00DE0CE0" w:rsidP="00A90FBF">
            <w:pPr>
              <w:pStyle w:val="a3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План продаж выполнен всем филиалом</w:t>
            </w:r>
          </w:p>
        </w:tc>
        <w:tc>
          <w:tcPr>
            <w:tcW w:w="6840" w:type="dxa"/>
            <w:gridSpan w:val="5"/>
            <w:shd w:val="clear" w:color="auto" w:fill="FFFF00"/>
          </w:tcPr>
          <w:p w:rsidR="00DE0CE0" w:rsidRPr="0024470A" w:rsidRDefault="00DE0CE0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На отдел выделяется сумма в 2.000 рублей, которая распределяется руководителем между сотрудниками, с учетом внесенного вклада в выполнение плана продаж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F7FDE" w:rsidRPr="0024470A" w:rsidTr="00BF7FDE">
        <w:tc>
          <w:tcPr>
            <w:tcW w:w="2011" w:type="dxa"/>
          </w:tcPr>
          <w:p w:rsidR="0061500B" w:rsidRPr="0024470A" w:rsidRDefault="00934CBF" w:rsidP="00356C9A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% от продаж</w:t>
            </w:r>
          </w:p>
        </w:tc>
        <w:tc>
          <w:tcPr>
            <w:tcW w:w="952" w:type="dxa"/>
          </w:tcPr>
          <w:p w:rsidR="0061500B" w:rsidRPr="0024470A" w:rsidRDefault="00934CBF" w:rsidP="007C28C2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61500B" w:rsidRPr="0024470A" w:rsidRDefault="00934CBF" w:rsidP="007C28C2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61500B" w:rsidRPr="0024470A" w:rsidRDefault="00934CBF" w:rsidP="007C28C2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69" w:type="dxa"/>
          </w:tcPr>
          <w:p w:rsidR="0061500B" w:rsidRPr="0024470A" w:rsidRDefault="00934CBF" w:rsidP="007C28C2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2,5</w:t>
            </w:r>
          </w:p>
        </w:tc>
        <w:tc>
          <w:tcPr>
            <w:tcW w:w="1396" w:type="dxa"/>
          </w:tcPr>
          <w:p w:rsidR="0061500B" w:rsidRPr="0024470A" w:rsidRDefault="00934CBF" w:rsidP="007C28C2">
            <w:pPr>
              <w:pStyle w:val="a3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934CBF" w:rsidRPr="0024470A" w:rsidTr="00BF7FDE">
        <w:tc>
          <w:tcPr>
            <w:tcW w:w="2011" w:type="dxa"/>
          </w:tcPr>
          <w:p w:rsidR="00934CBF" w:rsidRPr="0024470A" w:rsidRDefault="00934CBF" w:rsidP="00934CBF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Оборот минимальный</w:t>
            </w:r>
          </w:p>
        </w:tc>
        <w:tc>
          <w:tcPr>
            <w:tcW w:w="952" w:type="dxa"/>
          </w:tcPr>
          <w:p w:rsidR="00934CBF" w:rsidRPr="0024470A" w:rsidRDefault="00513C61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934CBF" w:rsidRPr="0024470A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  <w:tc>
          <w:tcPr>
            <w:tcW w:w="1356" w:type="dxa"/>
          </w:tcPr>
          <w:p w:rsidR="00934CBF" w:rsidRPr="0024470A" w:rsidRDefault="00513C61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="00934CBF" w:rsidRPr="0024470A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  <w:tc>
          <w:tcPr>
            <w:tcW w:w="1367" w:type="dxa"/>
          </w:tcPr>
          <w:p w:rsidR="00934CBF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150.000</w:t>
            </w:r>
          </w:p>
        </w:tc>
        <w:tc>
          <w:tcPr>
            <w:tcW w:w="1769" w:type="dxa"/>
          </w:tcPr>
          <w:p w:rsidR="00934CBF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500.000</w:t>
            </w:r>
          </w:p>
        </w:tc>
        <w:tc>
          <w:tcPr>
            <w:tcW w:w="1396" w:type="dxa"/>
          </w:tcPr>
          <w:p w:rsidR="00934CBF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1.000.000</w:t>
            </w:r>
          </w:p>
        </w:tc>
      </w:tr>
      <w:tr w:rsidR="00C54AE6" w:rsidRPr="0024470A" w:rsidTr="00BF7FDE">
        <w:tc>
          <w:tcPr>
            <w:tcW w:w="2011" w:type="dxa"/>
          </w:tcPr>
          <w:p w:rsidR="00C54AE6" w:rsidRPr="0024470A" w:rsidRDefault="00C54AE6" w:rsidP="00934CBF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Оборот максимальный</w:t>
            </w:r>
          </w:p>
        </w:tc>
        <w:tc>
          <w:tcPr>
            <w:tcW w:w="952" w:type="dxa"/>
          </w:tcPr>
          <w:p w:rsidR="00C54AE6" w:rsidRPr="0024470A" w:rsidRDefault="00513C61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="00C54AE6" w:rsidRPr="0024470A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  <w:tc>
          <w:tcPr>
            <w:tcW w:w="1356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150.000</w:t>
            </w:r>
          </w:p>
        </w:tc>
        <w:tc>
          <w:tcPr>
            <w:tcW w:w="1367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500.000</w:t>
            </w:r>
          </w:p>
        </w:tc>
        <w:tc>
          <w:tcPr>
            <w:tcW w:w="1769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1.000.000</w:t>
            </w:r>
          </w:p>
        </w:tc>
        <w:tc>
          <w:tcPr>
            <w:tcW w:w="1396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2.000.000</w:t>
            </w:r>
          </w:p>
        </w:tc>
      </w:tr>
      <w:tr w:rsidR="00C54AE6" w:rsidRPr="0024470A" w:rsidTr="00BF7FDE">
        <w:tc>
          <w:tcPr>
            <w:tcW w:w="2011" w:type="dxa"/>
          </w:tcPr>
          <w:p w:rsidR="00C54AE6" w:rsidRPr="0024470A" w:rsidRDefault="002F429F" w:rsidP="002F429F">
            <w:pPr>
              <w:pStyle w:val="a3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ЗП минимальная</w:t>
            </w:r>
          </w:p>
        </w:tc>
        <w:tc>
          <w:tcPr>
            <w:tcW w:w="952" w:type="dxa"/>
          </w:tcPr>
          <w:p w:rsidR="00C54AE6" w:rsidRPr="0024470A" w:rsidRDefault="002F429F" w:rsidP="00BE61EE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13.000</w:t>
            </w:r>
          </w:p>
        </w:tc>
        <w:tc>
          <w:tcPr>
            <w:tcW w:w="1356" w:type="dxa"/>
          </w:tcPr>
          <w:p w:rsidR="00C54AE6" w:rsidRPr="0024470A" w:rsidRDefault="002F429F" w:rsidP="001A6F0F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A6F0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1A6F0F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367" w:type="dxa"/>
          </w:tcPr>
          <w:p w:rsidR="00C54AE6" w:rsidRPr="0024470A" w:rsidRDefault="002F429F" w:rsidP="001A6F0F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A6F0F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1A6F0F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769" w:type="dxa"/>
          </w:tcPr>
          <w:p w:rsidR="00C54AE6" w:rsidRPr="0024470A" w:rsidRDefault="001A6F0F" w:rsidP="00513C61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38.500</w:t>
            </w:r>
          </w:p>
        </w:tc>
        <w:tc>
          <w:tcPr>
            <w:tcW w:w="1396" w:type="dxa"/>
          </w:tcPr>
          <w:p w:rsidR="00C54AE6" w:rsidRPr="0024470A" w:rsidRDefault="001A6F0F" w:rsidP="00513C61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51.000</w:t>
            </w:r>
          </w:p>
        </w:tc>
      </w:tr>
      <w:tr w:rsidR="00C54AE6" w:rsidRPr="0024470A" w:rsidTr="00BF7FDE">
        <w:tc>
          <w:tcPr>
            <w:tcW w:w="2011" w:type="dxa"/>
          </w:tcPr>
          <w:p w:rsidR="00C54AE6" w:rsidRPr="0024470A" w:rsidRDefault="00676545" w:rsidP="00676545">
            <w:pPr>
              <w:pStyle w:val="a3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Период (в</w:t>
            </w:r>
            <w:r w:rsidR="00C54AE6" w:rsidRPr="0024470A">
              <w:rPr>
                <w:rFonts w:ascii="Tahoma" w:hAnsi="Tahoma" w:cs="Tahoma"/>
                <w:sz w:val="20"/>
                <w:szCs w:val="20"/>
              </w:rPr>
              <w:t>ремя работы в компании, мес</w:t>
            </w:r>
            <w:r w:rsidR="00E70E71">
              <w:rPr>
                <w:rFonts w:ascii="Tahoma" w:hAnsi="Tahoma" w:cs="Tahoma"/>
                <w:sz w:val="20"/>
                <w:szCs w:val="20"/>
              </w:rPr>
              <w:t>яцы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52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69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396" w:type="dxa"/>
          </w:tcPr>
          <w:p w:rsidR="00C54AE6" w:rsidRPr="0024470A" w:rsidRDefault="00C54AE6" w:rsidP="007C28C2">
            <w:pPr>
              <w:pStyle w:val="a3"/>
              <w:ind w:lef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4470A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</w:tbl>
    <w:p w:rsidR="009A5EEA" w:rsidRDefault="009A5EEA" w:rsidP="00356C9A">
      <w:pPr>
        <w:pStyle w:val="a3"/>
        <w:jc w:val="both"/>
        <w:rPr>
          <w:rFonts w:ascii="Tahoma" w:hAnsi="Tahoma" w:cs="Tahoma"/>
          <w:sz w:val="20"/>
          <w:szCs w:val="20"/>
        </w:rPr>
      </w:pPr>
    </w:p>
    <w:p w:rsidR="00356C9A" w:rsidRDefault="007C28C2" w:rsidP="00356C9A">
      <w:pPr>
        <w:pStyle w:val="a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Примечания:</w:t>
      </w:r>
    </w:p>
    <w:p w:rsidR="00A21EF6" w:rsidRDefault="00A21EF6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Оклад – согласно штатному расписанию;</w:t>
      </w:r>
    </w:p>
    <w:p w:rsidR="00A21EF6" w:rsidRDefault="00A21EF6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Квалификационная надбавка согласно квалификации;</w:t>
      </w:r>
    </w:p>
    <w:p w:rsidR="00A21EF6" w:rsidRDefault="00A21EF6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% с продаж, согласно категории в течение отведенного времени, далее в соответствии с временным критерием;</w:t>
      </w:r>
    </w:p>
    <w:p w:rsidR="00A21EF6" w:rsidRDefault="00A21EF6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Оборот минимальный – необходимо достичь для закрепления в категории;</w:t>
      </w:r>
    </w:p>
    <w:p w:rsidR="00A21EF6" w:rsidRDefault="00A21EF6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Оборот максимальный  - необходимо достичь для перехода в следующую категорию в течение отведенного времени</w:t>
      </w:r>
      <w:r w:rsidR="00676545">
        <w:rPr>
          <w:rFonts w:ascii="Tahoma" w:hAnsi="Tahoma" w:cs="Tahoma"/>
          <w:sz w:val="20"/>
          <w:szCs w:val="20"/>
        </w:rPr>
        <w:t xml:space="preserve"> с выполнением других нормативов;</w:t>
      </w:r>
    </w:p>
    <w:p w:rsidR="002F429F" w:rsidRDefault="002F429F" w:rsidP="002F429F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ЗП </w:t>
      </w:r>
      <w:proofErr w:type="gramStart"/>
      <w:r>
        <w:rPr>
          <w:rFonts w:ascii="Tahoma" w:hAnsi="Tahoma" w:cs="Tahoma"/>
          <w:sz w:val="20"/>
          <w:szCs w:val="20"/>
        </w:rPr>
        <w:t>минимальная</w:t>
      </w:r>
      <w:proofErr w:type="gramEnd"/>
      <w:r>
        <w:rPr>
          <w:rFonts w:ascii="Tahoma" w:hAnsi="Tahoma" w:cs="Tahoma"/>
          <w:sz w:val="20"/>
          <w:szCs w:val="20"/>
        </w:rPr>
        <w:t xml:space="preserve"> – ориентировочный минимальный доход менеджера в категории;</w:t>
      </w:r>
    </w:p>
    <w:p w:rsidR="00676545" w:rsidRDefault="00676545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Период – временные рамки нахождения в одной категории. По истечении периода при условии выполнении </w:t>
      </w:r>
      <w:r w:rsidR="00EA2710">
        <w:rPr>
          <w:rFonts w:ascii="Tahoma" w:hAnsi="Tahoma" w:cs="Tahoma"/>
          <w:sz w:val="20"/>
          <w:szCs w:val="20"/>
        </w:rPr>
        <w:t xml:space="preserve">нормативов – аттестация на переход в следующую категорию. По истечении периода или </w:t>
      </w:r>
      <w:r w:rsidR="00944F18">
        <w:rPr>
          <w:rFonts w:ascii="Tahoma" w:hAnsi="Tahoma" w:cs="Tahoma"/>
          <w:sz w:val="20"/>
          <w:szCs w:val="20"/>
        </w:rPr>
        <w:t xml:space="preserve">при отсутствии </w:t>
      </w:r>
      <w:r w:rsidR="002E5221">
        <w:rPr>
          <w:rFonts w:ascii="Tahoma" w:hAnsi="Tahoma" w:cs="Tahoma"/>
          <w:sz w:val="20"/>
          <w:szCs w:val="20"/>
        </w:rPr>
        <w:t>ежемесячного прироста оборотов плана продаж в течение 3 месяцев</w:t>
      </w:r>
      <w:r w:rsidR="00944F18">
        <w:rPr>
          <w:rFonts w:ascii="Tahoma" w:hAnsi="Tahoma" w:cs="Tahoma"/>
          <w:sz w:val="20"/>
          <w:szCs w:val="20"/>
        </w:rPr>
        <w:t xml:space="preserve"> </w:t>
      </w:r>
      <w:r w:rsidR="00EA2710">
        <w:rPr>
          <w:rFonts w:ascii="Tahoma" w:hAnsi="Tahoma" w:cs="Tahoma"/>
          <w:sz w:val="20"/>
          <w:szCs w:val="20"/>
        </w:rPr>
        <w:t>следует понижение квалификации сотрудника, либо увольнение по решению РОП и Коммерческого директора;</w:t>
      </w:r>
    </w:p>
    <w:p w:rsidR="00E70E71" w:rsidRDefault="00E70E71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Норма выполнения плана продаж – 98-102 %</w:t>
      </w:r>
      <w:r w:rsidR="00771E82">
        <w:rPr>
          <w:rFonts w:ascii="Tahoma" w:hAnsi="Tahoma" w:cs="Tahoma"/>
          <w:sz w:val="20"/>
          <w:szCs w:val="20"/>
        </w:rPr>
        <w:t>;</w:t>
      </w:r>
    </w:p>
    <w:p w:rsidR="007C28C2" w:rsidRDefault="004813CE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Руководитель вправе устан</w:t>
      </w:r>
      <w:r w:rsidR="00EA2710">
        <w:rPr>
          <w:rFonts w:ascii="Tahoma" w:hAnsi="Tahoma" w:cs="Tahoma"/>
          <w:sz w:val="20"/>
          <w:szCs w:val="20"/>
        </w:rPr>
        <w:t>авливать нормативы сотрудникам;</w:t>
      </w:r>
    </w:p>
    <w:p w:rsidR="004813CE" w:rsidRDefault="004813CE" w:rsidP="007C28C2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План продаж на будущий месяц не может быть меньше ПП предыдущего месяца установленного и меньше ПП, которы</w:t>
      </w:r>
      <w:r w:rsidR="00EA2710">
        <w:rPr>
          <w:rFonts w:ascii="Tahoma" w:hAnsi="Tahoma" w:cs="Tahoma"/>
          <w:sz w:val="20"/>
          <w:szCs w:val="20"/>
        </w:rPr>
        <w:t>й был выполнен в прошлом месяце;</w:t>
      </w:r>
    </w:p>
    <w:p w:rsidR="00ED197B" w:rsidRDefault="004813CE" w:rsidP="00ED197B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Премия за выполнение ПП всем холдингом выплачивается сотрудникам, которые присутствовали на работе</w:t>
      </w:r>
      <w:r w:rsidR="00E70E71">
        <w:rPr>
          <w:rFonts w:ascii="Tahoma" w:hAnsi="Tahoma" w:cs="Tahoma"/>
          <w:sz w:val="20"/>
          <w:szCs w:val="20"/>
        </w:rPr>
        <w:t xml:space="preserve"> более 80 % рабочего времени.</w:t>
      </w:r>
    </w:p>
    <w:p w:rsidR="00ED197B" w:rsidRPr="00ED197B" w:rsidRDefault="00ED197B" w:rsidP="00ED197B">
      <w:pPr>
        <w:ind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  <w:lang w:val="en-US"/>
        </w:rPr>
        <w:t>Note</w:t>
      </w:r>
      <w:r>
        <w:rPr>
          <w:rFonts w:ascii="Tahoma" w:hAnsi="Tahoma" w:cs="Tahoma"/>
          <w:i/>
          <w:sz w:val="20"/>
          <w:szCs w:val="20"/>
        </w:rPr>
        <w:t>: перейти на следующий квалификационный уровень возможно раньше установленного периода, при условии достижения и закрепления соответствующих ежемесячных оборотов.</w:t>
      </w:r>
    </w:p>
    <w:sectPr w:rsidR="00ED197B" w:rsidRPr="00ED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6E1B"/>
    <w:multiLevelType w:val="hybridMultilevel"/>
    <w:tmpl w:val="5210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712BF"/>
    <w:multiLevelType w:val="hybridMultilevel"/>
    <w:tmpl w:val="97F28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1B"/>
    <w:rsid w:val="00001A3C"/>
    <w:rsid w:val="00093FCE"/>
    <w:rsid w:val="000E4649"/>
    <w:rsid w:val="001121C3"/>
    <w:rsid w:val="001A6F0F"/>
    <w:rsid w:val="001E2C6F"/>
    <w:rsid w:val="00226D88"/>
    <w:rsid w:val="0024470A"/>
    <w:rsid w:val="002E5221"/>
    <w:rsid w:val="002F429F"/>
    <w:rsid w:val="00356C9A"/>
    <w:rsid w:val="003A47D8"/>
    <w:rsid w:val="003C4951"/>
    <w:rsid w:val="003D6BE0"/>
    <w:rsid w:val="00475A52"/>
    <w:rsid w:val="004813CE"/>
    <w:rsid w:val="004F4E7C"/>
    <w:rsid w:val="00513C61"/>
    <w:rsid w:val="005457F3"/>
    <w:rsid w:val="005F3C0A"/>
    <w:rsid w:val="0061500B"/>
    <w:rsid w:val="00676545"/>
    <w:rsid w:val="0076179D"/>
    <w:rsid w:val="00771E82"/>
    <w:rsid w:val="00785E8D"/>
    <w:rsid w:val="007C28C2"/>
    <w:rsid w:val="0086614B"/>
    <w:rsid w:val="008A72B0"/>
    <w:rsid w:val="008F0C22"/>
    <w:rsid w:val="00927801"/>
    <w:rsid w:val="00934CBF"/>
    <w:rsid w:val="00944F18"/>
    <w:rsid w:val="00974823"/>
    <w:rsid w:val="0098701C"/>
    <w:rsid w:val="009A5EEA"/>
    <w:rsid w:val="009C66E7"/>
    <w:rsid w:val="009E011B"/>
    <w:rsid w:val="00A21EF6"/>
    <w:rsid w:val="00A36C1E"/>
    <w:rsid w:val="00A90FBF"/>
    <w:rsid w:val="00B25EAD"/>
    <w:rsid w:val="00BE61EE"/>
    <w:rsid w:val="00BF7FDE"/>
    <w:rsid w:val="00C54AE6"/>
    <w:rsid w:val="00DE0CE0"/>
    <w:rsid w:val="00E70E71"/>
    <w:rsid w:val="00EA2710"/>
    <w:rsid w:val="00EB1CAA"/>
    <w:rsid w:val="00ED197B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1B"/>
    <w:pPr>
      <w:ind w:left="720"/>
      <w:contextualSpacing/>
    </w:pPr>
  </w:style>
  <w:style w:type="table" w:styleId="a4">
    <w:name w:val="Table Grid"/>
    <w:basedOn w:val="a1"/>
    <w:uiPriority w:val="59"/>
    <w:rsid w:val="00226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1B"/>
    <w:pPr>
      <w:ind w:left="720"/>
      <w:contextualSpacing/>
    </w:pPr>
  </w:style>
  <w:style w:type="table" w:styleId="a4">
    <w:name w:val="Table Grid"/>
    <w:basedOn w:val="a1"/>
    <w:uiPriority w:val="59"/>
    <w:rsid w:val="00226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44B0-0D36-4BB0-92FA-01A127DD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Елена Матюнина</cp:lastModifiedBy>
  <cp:revision>3</cp:revision>
  <dcterms:created xsi:type="dcterms:W3CDTF">2013-12-02T09:02:00Z</dcterms:created>
  <dcterms:modified xsi:type="dcterms:W3CDTF">2013-12-02T12:14:00Z</dcterms:modified>
</cp:coreProperties>
</file>