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F3" w:rsidRDefault="009617F3" w:rsidP="0001797E">
      <w:pPr>
        <w:pStyle w:val="a3"/>
        <w:rPr>
          <w:rFonts w:ascii="Times New Roman" w:hAnsi="Times New Roman"/>
          <w:sz w:val="18"/>
          <w:szCs w:val="18"/>
        </w:rPr>
      </w:pPr>
    </w:p>
    <w:p w:rsidR="009617F3" w:rsidRPr="00FF507F" w:rsidRDefault="008F48F0" w:rsidP="0001797E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Инструкция по</w:t>
      </w:r>
      <w:r w:rsidR="009617F3" w:rsidRPr="00854A35">
        <w:rPr>
          <w:rFonts w:ascii="Times New Roman" w:hAnsi="Times New Roman"/>
          <w:sz w:val="32"/>
          <w:szCs w:val="32"/>
        </w:rPr>
        <w:t xml:space="preserve"> </w:t>
      </w:r>
      <w:r w:rsidR="00FF507F">
        <w:rPr>
          <w:rFonts w:ascii="Times New Roman" w:hAnsi="Times New Roman"/>
          <w:sz w:val="32"/>
          <w:szCs w:val="32"/>
        </w:rPr>
        <w:t>формированию Спецификации на ТО</w:t>
      </w:r>
    </w:p>
    <w:p w:rsidR="00854A35" w:rsidRDefault="00854A35" w:rsidP="00854A35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p w:rsidR="009617F3" w:rsidRDefault="00FF507F" w:rsidP="009617F3">
      <w:pPr>
        <w:pStyle w:val="a3"/>
        <w:numPr>
          <w:ilvl w:val="0"/>
          <w:numId w:val="7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Назначение</w:t>
      </w:r>
    </w:p>
    <w:p w:rsidR="00FF507F" w:rsidRDefault="00FF507F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Спецификация на ТО создается для формирования и утверждения специальных цен клиенту на услуги абонентского обслуживания оборудования, а также для ввода специальных цен на разовое обслуживание.</w:t>
      </w:r>
    </w:p>
    <w:p w:rsidR="008F48F0" w:rsidRPr="00854A35" w:rsidRDefault="008F48F0" w:rsidP="008F48F0">
      <w:pPr>
        <w:pStyle w:val="a3"/>
        <w:ind w:left="792"/>
        <w:jc w:val="left"/>
        <w:rPr>
          <w:rFonts w:ascii="Times New Roman" w:hAnsi="Times New Roman"/>
          <w:b w:val="0"/>
          <w:sz w:val="20"/>
        </w:rPr>
      </w:pPr>
    </w:p>
    <w:p w:rsidR="009617F3" w:rsidRDefault="00FF507F" w:rsidP="009617F3">
      <w:pPr>
        <w:pStyle w:val="a3"/>
        <w:numPr>
          <w:ilvl w:val="0"/>
          <w:numId w:val="7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Поля и статусы документа Спецификация на ТО</w:t>
      </w:r>
    </w:p>
    <w:p w:rsidR="00FF507F" w:rsidRDefault="00FF507F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Спецификация на ТО формируется по ссылке от Договоров типа –</w:t>
      </w:r>
      <w:r w:rsidR="00FF55B1">
        <w:rPr>
          <w:rFonts w:ascii="Times New Roman" w:hAnsi="Times New Roman"/>
          <w:b w:val="0"/>
          <w:sz w:val="20"/>
        </w:rPr>
        <w:t xml:space="preserve"> «абонентское техническое обслуживание»  и</w:t>
      </w:r>
      <w:r w:rsidR="00C02959">
        <w:rPr>
          <w:rFonts w:ascii="Times New Roman" w:hAnsi="Times New Roman"/>
          <w:b w:val="0"/>
          <w:sz w:val="20"/>
        </w:rPr>
        <w:t xml:space="preserve">ли </w:t>
      </w:r>
      <w:r w:rsidR="00FF55B1">
        <w:rPr>
          <w:rFonts w:ascii="Times New Roman" w:hAnsi="Times New Roman"/>
          <w:b w:val="0"/>
          <w:sz w:val="20"/>
        </w:rPr>
        <w:t xml:space="preserve"> «на все услуги»</w:t>
      </w:r>
    </w:p>
    <w:p w:rsidR="00FF55B1" w:rsidRDefault="00FF55B1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p w:rsidR="00FF55B1" w:rsidRDefault="00FF55B1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Заполнение документа Спецификаций на ТО</w:t>
      </w:r>
    </w:p>
    <w:p w:rsidR="00FF55B1" w:rsidRDefault="00FF55B1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tbl>
      <w:tblPr>
        <w:tblW w:w="9181" w:type="dxa"/>
        <w:tblInd w:w="708" w:type="dxa"/>
        <w:tblLook w:val="04A0"/>
      </w:tblPr>
      <w:tblGrid>
        <w:gridCol w:w="3820"/>
        <w:gridCol w:w="5361"/>
      </w:tblGrid>
      <w:tr w:rsidR="00FF55B1" w:rsidRPr="00FF55B1" w:rsidTr="00FF55B1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F55B1" w:rsidRPr="00FF55B1" w:rsidRDefault="00FF55B1" w:rsidP="00FF55B1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F55B1" w:rsidRPr="00FF55B1" w:rsidRDefault="00FF55B1" w:rsidP="00FF55B1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Заполнение</w:t>
            </w:r>
          </w:p>
        </w:tc>
      </w:tr>
      <w:tr w:rsidR="00FF55B1" w:rsidRPr="00FF55B1" w:rsidTr="00FF55B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спецификации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4943E4" w:rsidP="00FF55B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Номер спецификации, используется для печати договора</w:t>
            </w:r>
          </w:p>
        </w:tc>
      </w:tr>
      <w:tr w:rsidR="00FF55B1" w:rsidRPr="00FF55B1" w:rsidTr="00FF55B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оформления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4943E4" w:rsidP="004943E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Дата, начиная с которой действует спецификация</w:t>
            </w:r>
          </w:p>
        </w:tc>
      </w:tr>
      <w:tr w:rsidR="00FF55B1" w:rsidRPr="00FF55B1" w:rsidTr="00FF55B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Оборудование клиента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4943E4" w:rsidP="00FF55B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Список оборудования клиента из истории услуг по ремонту</w:t>
            </w:r>
          </w:p>
        </w:tc>
      </w:tr>
      <w:tr w:rsidR="00FF55B1" w:rsidRPr="00FF55B1" w:rsidTr="00FF55B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Позиции в спецификации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4943E4" w:rsidP="004943E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Список  позиций спецификации. Формируется автоматически и добавляется вручную, если это новое оборудование</w:t>
            </w:r>
          </w:p>
        </w:tc>
      </w:tr>
    </w:tbl>
    <w:p w:rsidR="00FF55B1" w:rsidRDefault="00FF55B1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p w:rsidR="00FF507F" w:rsidRDefault="00FF55B1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Заполнение документа Позиция в спецификации ТО</w:t>
      </w:r>
    </w:p>
    <w:p w:rsidR="00FF55B1" w:rsidRDefault="00FF55B1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tbl>
      <w:tblPr>
        <w:tblW w:w="9180" w:type="dxa"/>
        <w:tblInd w:w="708" w:type="dxa"/>
        <w:tblLook w:val="04A0"/>
      </w:tblPr>
      <w:tblGrid>
        <w:gridCol w:w="3800"/>
        <w:gridCol w:w="5380"/>
      </w:tblGrid>
      <w:tr w:rsidR="00FF55B1" w:rsidRPr="00FF55B1" w:rsidTr="00FF55B1">
        <w:trPr>
          <w:trHeight w:val="30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F55B1" w:rsidRPr="00FF55B1" w:rsidRDefault="00FF55B1" w:rsidP="00FF55B1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F55B1" w:rsidRPr="00FF55B1" w:rsidRDefault="00FF55B1" w:rsidP="00FF55B1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Заполнение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Номенклатура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4943E4" w:rsidP="00FF55B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Модель аппарата из справочника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Серийный номер аппарата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4943E4" w:rsidP="00FF55B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Вводится серийный номер аппарата для идентификации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4943E4" w:rsidP="004943E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Адрес размещения аппарата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Наличие абонентского обслуживания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абонент. ТО по прайсу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4943E4" w:rsidP="00FF55B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Информационно. Только для чтения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абонент. ТО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4943E4" w:rsidP="00FF55B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Стоимость абонен</w:t>
            </w:r>
            <w:r w:rsidR="005740CE">
              <w:rPr>
                <w:rFonts w:asciiTheme="minorHAnsi" w:hAnsiTheme="minorHAnsi" w:cs="Arial"/>
                <w:color w:val="000000"/>
                <w:sz w:val="16"/>
                <w:szCs w:val="16"/>
              </w:rPr>
              <w:t>. Обслуживания – используется в дог</w:t>
            </w:r>
            <w:r w:rsidR="00AD3319">
              <w:rPr>
                <w:rFonts w:asciiTheme="minorHAnsi" w:hAnsiTheme="minorHAnsi" w:cs="Arial"/>
                <w:color w:val="000000"/>
                <w:sz w:val="16"/>
                <w:szCs w:val="16"/>
              </w:rPr>
              <w:t>о</w:t>
            </w:r>
            <w:r w:rsidR="005740CE">
              <w:rPr>
                <w:rFonts w:asciiTheme="minorHAnsi" w:hAnsiTheme="minorHAnsi" w:cs="Arial"/>
                <w:color w:val="000000"/>
                <w:sz w:val="16"/>
                <w:szCs w:val="16"/>
              </w:rPr>
              <w:t>воре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Периодичность оказания абонент. ТО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5740CE" w:rsidP="005740CE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Количество услуг в единице измерения (см. ниже)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Ед. измерения периодичности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5740CE" w:rsidP="00FF55B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Год, месяц, день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последнего абонент. обслуживания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5740CE" w:rsidP="005740CE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Информационно. Дата последней Заявки на ремонт техники по этому аппарату по услуге абонен. обслуживание 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следующего абонент. обслуживания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5740CE" w:rsidP="00FF55B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Информационно. Дата автоматического формирования Заявки на ремонт техники по этому аппарату по услуге абонент. обслуживание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Перечень разовых работ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5740CE" w:rsidP="00FF55B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Список разовых работ по этому аппарату для формирования спец. цен</w:t>
            </w:r>
          </w:p>
        </w:tc>
      </w:tr>
      <w:tr w:rsidR="00FF55B1" w:rsidRPr="00FF55B1" w:rsidTr="00FF55B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FF55B1" w:rsidP="00FF55B1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F55B1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разовых работ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55B1" w:rsidRPr="00FF55B1" w:rsidRDefault="005740CE" w:rsidP="00FF55B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Формируется автоматически по выбранному выше списку</w:t>
            </w:r>
          </w:p>
        </w:tc>
      </w:tr>
    </w:tbl>
    <w:p w:rsidR="00FF55B1" w:rsidRDefault="00FF55B1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p w:rsidR="006C47B6" w:rsidRDefault="006C47B6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Заполнение документа Стоимость разового ТО</w:t>
      </w:r>
    </w:p>
    <w:p w:rsidR="006C47B6" w:rsidRDefault="006C47B6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tbl>
      <w:tblPr>
        <w:tblW w:w="9181" w:type="dxa"/>
        <w:tblInd w:w="708" w:type="dxa"/>
        <w:tblLook w:val="04A0"/>
      </w:tblPr>
      <w:tblGrid>
        <w:gridCol w:w="3795"/>
        <w:gridCol w:w="5386"/>
      </w:tblGrid>
      <w:tr w:rsidR="006C47B6" w:rsidRPr="006C47B6" w:rsidTr="006C47B6">
        <w:trPr>
          <w:trHeight w:val="30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C47B6" w:rsidRPr="006C47B6" w:rsidRDefault="006C47B6" w:rsidP="006C47B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C47B6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C47B6" w:rsidRPr="006C47B6" w:rsidRDefault="006C47B6" w:rsidP="006C47B6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Заполнение</w:t>
            </w:r>
          </w:p>
        </w:tc>
      </w:tr>
      <w:tr w:rsidR="006C47B6" w:rsidRPr="006C47B6" w:rsidTr="006C47B6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C47B6">
              <w:rPr>
                <w:rFonts w:ascii="MS Sans Serif" w:hAnsi="MS Sans Serif" w:cs="Arial"/>
                <w:color w:val="000000"/>
                <w:sz w:val="16"/>
                <w:szCs w:val="16"/>
              </w:rPr>
              <w:t>Вид работы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Вид работы по выбранному аппарату</w:t>
            </w:r>
          </w:p>
        </w:tc>
      </w:tr>
      <w:tr w:rsidR="006C47B6" w:rsidRPr="006C47B6" w:rsidTr="006C47B6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C47B6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работы по прайсу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Информационно. Только для чтения</w:t>
            </w:r>
          </w:p>
        </w:tc>
      </w:tr>
      <w:tr w:rsidR="006C47B6" w:rsidRPr="006C47B6" w:rsidTr="006C47B6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C47B6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работы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AD3319" w:rsidP="006C47B6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Стоимость разовой работы для клиента</w:t>
            </w:r>
          </w:p>
        </w:tc>
      </w:tr>
      <w:tr w:rsidR="006C47B6" w:rsidRPr="006C47B6" w:rsidTr="006C47B6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C47B6">
              <w:rPr>
                <w:rFonts w:ascii="MS Sans Serif" w:hAnsi="MS Sans Serif" w:cs="Arial"/>
                <w:color w:val="000000"/>
                <w:sz w:val="16"/>
                <w:szCs w:val="16"/>
              </w:rPr>
              <w:t>Цена расходного материала по прайсу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Информационно. Только для чтения</w:t>
            </w:r>
          </w:p>
        </w:tc>
      </w:tr>
      <w:tr w:rsidR="006C47B6" w:rsidRPr="006C47B6" w:rsidTr="006C47B6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C47B6">
              <w:rPr>
                <w:rFonts w:ascii="MS Sans Serif" w:hAnsi="MS Sans Serif" w:cs="Arial"/>
                <w:color w:val="000000"/>
                <w:sz w:val="16"/>
                <w:szCs w:val="16"/>
              </w:rPr>
              <w:t>Цена расходного материала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AD3319" w:rsidP="006C47B6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Цена расходного материала для клиента</w:t>
            </w:r>
          </w:p>
        </w:tc>
      </w:tr>
      <w:tr w:rsidR="006C47B6" w:rsidRPr="006C47B6" w:rsidTr="006C47B6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C47B6">
              <w:rPr>
                <w:rFonts w:ascii="MS Sans Serif" w:hAnsi="MS Sans Serif" w:cs="Arial"/>
                <w:color w:val="000000"/>
                <w:sz w:val="16"/>
                <w:szCs w:val="16"/>
              </w:rPr>
              <w:t>Цена замены 1 по прайсу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Информационно. Только для чтения</w:t>
            </w:r>
          </w:p>
        </w:tc>
      </w:tr>
      <w:tr w:rsidR="006C47B6" w:rsidRPr="006C47B6" w:rsidTr="006C47B6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C47B6">
              <w:rPr>
                <w:rFonts w:ascii="MS Sans Serif" w:hAnsi="MS Sans Serif" w:cs="Arial"/>
                <w:color w:val="000000"/>
                <w:sz w:val="16"/>
                <w:szCs w:val="16"/>
              </w:rPr>
              <w:t>Цена замены 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AD3319" w:rsidP="006C47B6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Цена 1 замены расходного материала для клиента</w:t>
            </w:r>
          </w:p>
        </w:tc>
      </w:tr>
      <w:tr w:rsidR="006C47B6" w:rsidRPr="006C47B6" w:rsidTr="006C47B6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C47B6">
              <w:rPr>
                <w:rFonts w:ascii="MS Sans Serif" w:hAnsi="MS Sans Serif" w:cs="Arial"/>
                <w:color w:val="000000"/>
                <w:sz w:val="16"/>
                <w:szCs w:val="16"/>
              </w:rPr>
              <w:t>Цена замены 2 по прайсу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Информационно. Только для чтения</w:t>
            </w:r>
          </w:p>
        </w:tc>
      </w:tr>
      <w:tr w:rsidR="006C47B6" w:rsidRPr="006C47B6" w:rsidTr="006C47B6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6C47B6" w:rsidP="006C47B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C47B6">
              <w:rPr>
                <w:rFonts w:ascii="MS Sans Serif" w:hAnsi="MS Sans Serif" w:cs="Arial"/>
                <w:color w:val="000000"/>
                <w:sz w:val="16"/>
                <w:szCs w:val="16"/>
              </w:rPr>
              <w:t>Цена замены 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47B6" w:rsidRPr="006C47B6" w:rsidRDefault="00AD3319" w:rsidP="00410AFD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Цена </w:t>
            </w:r>
            <w:r w:rsidR="00410AFD"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замены расходного материала для клиента</w:t>
            </w:r>
          </w:p>
        </w:tc>
      </w:tr>
    </w:tbl>
    <w:p w:rsidR="006C47B6" w:rsidRDefault="006C47B6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p w:rsidR="00410AFD" w:rsidRPr="00410AFD" w:rsidRDefault="00410AFD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Процесс согласования и </w:t>
      </w:r>
      <w:r>
        <w:rPr>
          <w:rFonts w:ascii="Times New Roman" w:hAnsi="Times New Roman"/>
          <w:b w:val="0"/>
          <w:sz w:val="20"/>
          <w:lang w:val="en-US"/>
        </w:rPr>
        <w:t>утверждения :</w:t>
      </w:r>
    </w:p>
    <w:p w:rsidR="00410AFD" w:rsidRDefault="00410AFD" w:rsidP="002B402F">
      <w:pPr>
        <w:pStyle w:val="a3"/>
        <w:numPr>
          <w:ilvl w:val="0"/>
          <w:numId w:val="12"/>
        </w:numPr>
        <w:jc w:val="left"/>
        <w:rPr>
          <w:rFonts w:ascii="Times New Roman" w:hAnsi="Times New Roman"/>
          <w:b w:val="0"/>
          <w:sz w:val="20"/>
          <w:lang w:val="en-US"/>
        </w:rPr>
      </w:pPr>
      <w:r>
        <w:rPr>
          <w:rFonts w:ascii="Times New Roman" w:hAnsi="Times New Roman"/>
          <w:b w:val="0"/>
          <w:sz w:val="20"/>
        </w:rPr>
        <w:t>После заполнения документ Спецификация ТО менеджер переводит в статус «</w:t>
      </w:r>
      <w:r w:rsidRPr="00410AFD">
        <w:rPr>
          <w:rFonts w:ascii="Times New Roman" w:hAnsi="Times New Roman"/>
          <w:b w:val="0"/>
          <w:sz w:val="20"/>
        </w:rPr>
        <w:t>на проверку нач ОРТ</w:t>
      </w:r>
      <w:r>
        <w:rPr>
          <w:rFonts w:ascii="Times New Roman" w:hAnsi="Times New Roman"/>
          <w:b w:val="0"/>
          <w:sz w:val="20"/>
        </w:rPr>
        <w:t>»</w:t>
      </w:r>
    </w:p>
    <w:p w:rsidR="00410AFD" w:rsidRDefault="00410AFD" w:rsidP="002B402F">
      <w:pPr>
        <w:pStyle w:val="a3"/>
        <w:numPr>
          <w:ilvl w:val="0"/>
          <w:numId w:val="12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lastRenderedPageBreak/>
        <w:t>Начальник отдела ремонта техники получает сообщение и после проверки переводит документ в статус «</w:t>
      </w:r>
      <w:r w:rsidRPr="00410AFD">
        <w:rPr>
          <w:rFonts w:ascii="Times New Roman" w:hAnsi="Times New Roman"/>
          <w:b w:val="0"/>
          <w:sz w:val="20"/>
        </w:rPr>
        <w:t>к утверждению</w:t>
      </w:r>
      <w:r>
        <w:rPr>
          <w:rFonts w:ascii="Times New Roman" w:hAnsi="Times New Roman"/>
          <w:b w:val="0"/>
          <w:sz w:val="20"/>
        </w:rPr>
        <w:t>»</w:t>
      </w:r>
    </w:p>
    <w:p w:rsidR="00410AFD" w:rsidRDefault="00410AFD" w:rsidP="002B402F">
      <w:pPr>
        <w:pStyle w:val="a3"/>
        <w:numPr>
          <w:ilvl w:val="0"/>
          <w:numId w:val="12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Если требуется переработка документа, то начальник отдела ремонта техники переводит документ в статус «</w:t>
      </w:r>
      <w:r w:rsidRPr="00410AFD">
        <w:rPr>
          <w:rFonts w:ascii="Times New Roman" w:hAnsi="Times New Roman"/>
          <w:b w:val="0"/>
          <w:sz w:val="20"/>
        </w:rPr>
        <w:t>корректировка списка</w:t>
      </w:r>
      <w:r>
        <w:rPr>
          <w:rFonts w:ascii="Times New Roman" w:hAnsi="Times New Roman"/>
          <w:b w:val="0"/>
          <w:sz w:val="20"/>
        </w:rPr>
        <w:t xml:space="preserve">» </w:t>
      </w:r>
      <w:r w:rsidR="00681BDE">
        <w:rPr>
          <w:rFonts w:ascii="Times New Roman" w:hAnsi="Times New Roman"/>
          <w:b w:val="0"/>
          <w:sz w:val="20"/>
        </w:rPr>
        <w:t xml:space="preserve"> - с соответствующим сообщением документ возвращается менеджеру</w:t>
      </w:r>
    </w:p>
    <w:p w:rsidR="00681BDE" w:rsidRDefault="00681BDE" w:rsidP="002B402F">
      <w:pPr>
        <w:pStyle w:val="a3"/>
        <w:numPr>
          <w:ilvl w:val="0"/>
          <w:numId w:val="12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Генеральный директор после проверки переводит документ в статус «утверждено»</w:t>
      </w:r>
    </w:p>
    <w:p w:rsidR="00681BDE" w:rsidRDefault="00681BDE" w:rsidP="002B402F">
      <w:pPr>
        <w:pStyle w:val="a3"/>
        <w:numPr>
          <w:ilvl w:val="0"/>
          <w:numId w:val="12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Если требуется переработка документа, то генеральный директор переводит документ в статус «</w:t>
      </w:r>
      <w:r w:rsidRPr="00410AFD">
        <w:rPr>
          <w:rFonts w:ascii="Times New Roman" w:hAnsi="Times New Roman"/>
          <w:b w:val="0"/>
          <w:sz w:val="20"/>
        </w:rPr>
        <w:t>корректировка списка</w:t>
      </w:r>
      <w:r>
        <w:rPr>
          <w:rFonts w:ascii="Times New Roman" w:hAnsi="Times New Roman"/>
          <w:b w:val="0"/>
          <w:sz w:val="20"/>
        </w:rPr>
        <w:t>»  - с соответствующим сообщением документ возвращается менеджеру</w:t>
      </w:r>
    </w:p>
    <w:p w:rsidR="00681BDE" w:rsidRDefault="00681BDE" w:rsidP="002B402F">
      <w:pPr>
        <w:pStyle w:val="a3"/>
        <w:numPr>
          <w:ilvl w:val="0"/>
          <w:numId w:val="12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Из статуса «</w:t>
      </w:r>
      <w:r w:rsidRPr="00410AFD">
        <w:rPr>
          <w:rFonts w:ascii="Times New Roman" w:hAnsi="Times New Roman"/>
          <w:b w:val="0"/>
          <w:sz w:val="20"/>
        </w:rPr>
        <w:t>корректировка списка</w:t>
      </w:r>
      <w:r>
        <w:rPr>
          <w:rFonts w:ascii="Times New Roman" w:hAnsi="Times New Roman"/>
          <w:b w:val="0"/>
          <w:sz w:val="20"/>
        </w:rPr>
        <w:t>»  документ заново можно перевести в статус «</w:t>
      </w:r>
      <w:r w:rsidRPr="00410AFD">
        <w:rPr>
          <w:rFonts w:ascii="Times New Roman" w:hAnsi="Times New Roman"/>
          <w:b w:val="0"/>
          <w:sz w:val="20"/>
        </w:rPr>
        <w:t>на проверку нач ОРТ</w:t>
      </w:r>
      <w:r>
        <w:rPr>
          <w:rFonts w:ascii="Times New Roman" w:hAnsi="Times New Roman"/>
          <w:b w:val="0"/>
          <w:sz w:val="20"/>
        </w:rPr>
        <w:t>»</w:t>
      </w:r>
    </w:p>
    <w:p w:rsidR="00681BDE" w:rsidRDefault="00681BDE" w:rsidP="002B402F">
      <w:pPr>
        <w:pStyle w:val="a3"/>
        <w:numPr>
          <w:ilvl w:val="0"/>
          <w:numId w:val="12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Для отмены Спецификации на ТО можно перевести документ в статус «</w:t>
      </w:r>
      <w:r w:rsidRPr="00681BDE">
        <w:rPr>
          <w:rFonts w:ascii="Times New Roman" w:hAnsi="Times New Roman"/>
          <w:b w:val="0"/>
          <w:sz w:val="20"/>
        </w:rPr>
        <w:t>устаревшая</w:t>
      </w:r>
      <w:r>
        <w:rPr>
          <w:rFonts w:ascii="Times New Roman" w:hAnsi="Times New Roman"/>
          <w:b w:val="0"/>
          <w:sz w:val="20"/>
        </w:rPr>
        <w:t>»</w:t>
      </w:r>
    </w:p>
    <w:p w:rsidR="00681BDE" w:rsidRPr="00410AFD" w:rsidRDefault="00681BDE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p w:rsidR="00410AFD" w:rsidRDefault="00410AFD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p w:rsidR="002B402F" w:rsidRPr="008E38B8" w:rsidRDefault="002B402F" w:rsidP="002B402F">
      <w:pPr>
        <w:pStyle w:val="a3"/>
        <w:numPr>
          <w:ilvl w:val="0"/>
          <w:numId w:val="7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Если указана </w:t>
      </w:r>
      <w:r w:rsidRPr="002B402F">
        <w:rPr>
          <w:rFonts w:ascii="Times New Roman" w:hAnsi="Times New Roman"/>
          <w:b w:val="0"/>
          <w:sz w:val="20"/>
        </w:rPr>
        <w:t>«</w:t>
      </w:r>
      <w:r w:rsidRPr="00FF55B1">
        <w:rPr>
          <w:rFonts w:ascii="Times New Roman" w:hAnsi="Times New Roman"/>
          <w:b w:val="0"/>
          <w:color w:val="000000"/>
          <w:sz w:val="20"/>
        </w:rPr>
        <w:t>Периодичность оказания абонент. ТО</w:t>
      </w:r>
      <w:r w:rsidRPr="002B402F">
        <w:rPr>
          <w:rFonts w:ascii="Times New Roman" w:hAnsi="Times New Roman"/>
          <w:b w:val="0"/>
          <w:color w:val="000000"/>
          <w:sz w:val="20"/>
        </w:rPr>
        <w:t xml:space="preserve">», то </w:t>
      </w:r>
      <w:r>
        <w:rPr>
          <w:rFonts w:ascii="Times New Roman" w:hAnsi="Times New Roman"/>
          <w:b w:val="0"/>
          <w:color w:val="000000"/>
          <w:sz w:val="20"/>
        </w:rPr>
        <w:t>периодически система будет автоматически формировать документы – Заявка от клиента, Заявка на ремонт техники и Услуга по ремонту с необходимыми заполненными полями. Документ создается в статус «не задан» для подтверждения менеджером.</w:t>
      </w:r>
    </w:p>
    <w:p w:rsidR="008E38B8" w:rsidRPr="0041027C" w:rsidRDefault="008E38B8" w:rsidP="008E38B8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p w:rsidR="0041027C" w:rsidRDefault="0041027C" w:rsidP="002B402F">
      <w:pPr>
        <w:pStyle w:val="a3"/>
        <w:numPr>
          <w:ilvl w:val="0"/>
          <w:numId w:val="7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color w:val="000000"/>
          <w:sz w:val="20"/>
        </w:rPr>
        <w:t xml:space="preserve">Для контроля списка </w:t>
      </w:r>
      <w:r w:rsidR="008E38B8">
        <w:rPr>
          <w:rFonts w:ascii="Times New Roman" w:hAnsi="Times New Roman"/>
          <w:b w:val="0"/>
          <w:color w:val="000000"/>
          <w:sz w:val="20"/>
        </w:rPr>
        <w:t>«</w:t>
      </w:r>
      <w:r>
        <w:rPr>
          <w:rFonts w:ascii="Times New Roman" w:hAnsi="Times New Roman"/>
          <w:b w:val="0"/>
          <w:color w:val="000000"/>
          <w:sz w:val="20"/>
        </w:rPr>
        <w:t xml:space="preserve">Оборудование клиента </w:t>
      </w:r>
      <w:r w:rsidR="008E38B8">
        <w:rPr>
          <w:rFonts w:ascii="Times New Roman" w:hAnsi="Times New Roman"/>
          <w:b w:val="0"/>
          <w:sz w:val="20"/>
        </w:rPr>
        <w:t>начальник» отдела ремонта техники может переводить конкретный документ в статус «архив». Оборудование клиента накапливается при выполнении Услуги по ремонту и при заполнении позиции в спецификации ТО. Ключом(исключающим дублирование) являются – Клиент, адрес,  аппарат и серийный номер аппарата.</w:t>
      </w:r>
    </w:p>
    <w:p w:rsidR="008E38B8" w:rsidRDefault="008E38B8" w:rsidP="008E38B8">
      <w:pPr>
        <w:pStyle w:val="ab"/>
        <w:rPr>
          <w:b/>
        </w:rPr>
      </w:pPr>
    </w:p>
    <w:p w:rsidR="008E38B8" w:rsidRDefault="008E38B8" w:rsidP="002B402F">
      <w:pPr>
        <w:pStyle w:val="a3"/>
        <w:numPr>
          <w:ilvl w:val="0"/>
          <w:numId w:val="7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Если требуется внести только специальные цены на разовое ТО, то в документе Позиция в спецификации ТО в поле «Наличие абонентского ТО» ставится Нет и заполнятся только перечень разовых работ.</w:t>
      </w:r>
    </w:p>
    <w:p w:rsidR="008E38B8" w:rsidRDefault="008E38B8" w:rsidP="008E38B8">
      <w:pPr>
        <w:pStyle w:val="ab"/>
        <w:rPr>
          <w:b/>
        </w:rPr>
      </w:pPr>
    </w:p>
    <w:p w:rsidR="008E38B8" w:rsidRDefault="008E38B8" w:rsidP="008E38B8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p w:rsidR="008E38B8" w:rsidRPr="002B402F" w:rsidRDefault="008E38B8" w:rsidP="002B402F">
      <w:pPr>
        <w:pStyle w:val="a3"/>
        <w:numPr>
          <w:ilvl w:val="0"/>
          <w:numId w:val="7"/>
        </w:numPr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Весь документ «Спецификация на ТО» действует в соответствии с датами договора – Дата начала действия договора,  Дата окончания действия договора. Договор должен быть в статусе «оформлен», а Спецификация на ТО «утверждена»</w:t>
      </w:r>
    </w:p>
    <w:p w:rsidR="00410AFD" w:rsidRDefault="00410AFD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p w:rsidR="00410AFD" w:rsidRDefault="00410AFD" w:rsidP="00FF507F">
      <w:pPr>
        <w:pStyle w:val="a3"/>
        <w:ind w:left="360"/>
        <w:jc w:val="left"/>
        <w:rPr>
          <w:rFonts w:ascii="Times New Roman" w:hAnsi="Times New Roman"/>
          <w:b w:val="0"/>
          <w:sz w:val="20"/>
        </w:rPr>
      </w:pPr>
    </w:p>
    <w:sectPr w:rsidR="00410AFD" w:rsidSect="00410AFD">
      <w:pgSz w:w="11926" w:h="16867"/>
      <w:pgMar w:top="1130" w:right="1130" w:bottom="1130" w:left="113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D64" w:rsidRDefault="00EE0D64">
      <w:r>
        <w:separator/>
      </w:r>
    </w:p>
  </w:endnote>
  <w:endnote w:type="continuationSeparator" w:id="1">
    <w:p w:rsidR="00EE0D64" w:rsidRDefault="00EE0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D64" w:rsidRDefault="00EE0D64">
      <w:r>
        <w:separator/>
      </w:r>
    </w:p>
  </w:footnote>
  <w:footnote w:type="continuationSeparator" w:id="1">
    <w:p w:rsidR="00EE0D64" w:rsidRDefault="00EE0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C01"/>
    <w:multiLevelType w:val="multilevel"/>
    <w:tmpl w:val="23F6DF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9D951D5"/>
    <w:multiLevelType w:val="hybridMultilevel"/>
    <w:tmpl w:val="22CE8E9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478B2"/>
    <w:multiLevelType w:val="multilevel"/>
    <w:tmpl w:val="2B2EC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8776FDD"/>
    <w:multiLevelType w:val="hybridMultilevel"/>
    <w:tmpl w:val="A61AE0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5C3B47"/>
    <w:multiLevelType w:val="multilevel"/>
    <w:tmpl w:val="BB3A4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AD473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1515F81"/>
    <w:multiLevelType w:val="hybridMultilevel"/>
    <w:tmpl w:val="A6408A9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B61975"/>
    <w:multiLevelType w:val="multilevel"/>
    <w:tmpl w:val="9E6C00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1C222B8"/>
    <w:multiLevelType w:val="hybridMultilevel"/>
    <w:tmpl w:val="308A9BD8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6D826009"/>
    <w:multiLevelType w:val="hybridMultilevel"/>
    <w:tmpl w:val="7C2E5D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432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FAD69F0"/>
    <w:multiLevelType w:val="hybridMultilevel"/>
    <w:tmpl w:val="D610E3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oNotTrackMoves/>
  <w:documentProtection w:edit="readOnly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97E"/>
    <w:rsid w:val="0001797E"/>
    <w:rsid w:val="00032C9B"/>
    <w:rsid w:val="000641A2"/>
    <w:rsid w:val="00093AC7"/>
    <w:rsid w:val="000A40E1"/>
    <w:rsid w:val="000A5763"/>
    <w:rsid w:val="000A5F1E"/>
    <w:rsid w:val="000E6208"/>
    <w:rsid w:val="000F38AE"/>
    <w:rsid w:val="00116609"/>
    <w:rsid w:val="00117FA2"/>
    <w:rsid w:val="00135C08"/>
    <w:rsid w:val="001405FC"/>
    <w:rsid w:val="00162166"/>
    <w:rsid w:val="0016411D"/>
    <w:rsid w:val="001D3F79"/>
    <w:rsid w:val="001E18DB"/>
    <w:rsid w:val="00215C37"/>
    <w:rsid w:val="0021730C"/>
    <w:rsid w:val="00233FF0"/>
    <w:rsid w:val="00235D16"/>
    <w:rsid w:val="002957B1"/>
    <w:rsid w:val="002966E8"/>
    <w:rsid w:val="002A3268"/>
    <w:rsid w:val="002B402F"/>
    <w:rsid w:val="002C7DEA"/>
    <w:rsid w:val="002E4B6F"/>
    <w:rsid w:val="003B6BBB"/>
    <w:rsid w:val="003E67F9"/>
    <w:rsid w:val="0040149E"/>
    <w:rsid w:val="00404000"/>
    <w:rsid w:val="004051F3"/>
    <w:rsid w:val="00405EF4"/>
    <w:rsid w:val="0041027C"/>
    <w:rsid w:val="00410AFD"/>
    <w:rsid w:val="0044343D"/>
    <w:rsid w:val="00466D4E"/>
    <w:rsid w:val="00471A96"/>
    <w:rsid w:val="00481A59"/>
    <w:rsid w:val="004938DF"/>
    <w:rsid w:val="004943E4"/>
    <w:rsid w:val="004A4DA4"/>
    <w:rsid w:val="004B343C"/>
    <w:rsid w:val="004C3B49"/>
    <w:rsid w:val="004D2689"/>
    <w:rsid w:val="004D3C77"/>
    <w:rsid w:val="004F175E"/>
    <w:rsid w:val="004F43A5"/>
    <w:rsid w:val="0050667E"/>
    <w:rsid w:val="00526CA4"/>
    <w:rsid w:val="00533AA2"/>
    <w:rsid w:val="00551D3C"/>
    <w:rsid w:val="005529B4"/>
    <w:rsid w:val="005740CE"/>
    <w:rsid w:val="00585DBD"/>
    <w:rsid w:val="00590035"/>
    <w:rsid w:val="005A48B0"/>
    <w:rsid w:val="005B0621"/>
    <w:rsid w:val="005D2DD0"/>
    <w:rsid w:val="00600358"/>
    <w:rsid w:val="00631EBA"/>
    <w:rsid w:val="00642FB1"/>
    <w:rsid w:val="00681BDE"/>
    <w:rsid w:val="006C10AC"/>
    <w:rsid w:val="006C47B6"/>
    <w:rsid w:val="006D6AB9"/>
    <w:rsid w:val="007A00C3"/>
    <w:rsid w:val="007A7250"/>
    <w:rsid w:val="007B3B1C"/>
    <w:rsid w:val="007B79A5"/>
    <w:rsid w:val="007D1E0E"/>
    <w:rsid w:val="007E25DB"/>
    <w:rsid w:val="007F074B"/>
    <w:rsid w:val="007F7EE6"/>
    <w:rsid w:val="00820261"/>
    <w:rsid w:val="008241A3"/>
    <w:rsid w:val="00840E48"/>
    <w:rsid w:val="00854A35"/>
    <w:rsid w:val="008668D7"/>
    <w:rsid w:val="00892ED7"/>
    <w:rsid w:val="008A2695"/>
    <w:rsid w:val="008B757E"/>
    <w:rsid w:val="008C722A"/>
    <w:rsid w:val="008E38B8"/>
    <w:rsid w:val="008E45CB"/>
    <w:rsid w:val="008F48F0"/>
    <w:rsid w:val="0092547C"/>
    <w:rsid w:val="00942F8F"/>
    <w:rsid w:val="009617F3"/>
    <w:rsid w:val="009954EC"/>
    <w:rsid w:val="009A05F1"/>
    <w:rsid w:val="009D534A"/>
    <w:rsid w:val="00A24134"/>
    <w:rsid w:val="00A43F6B"/>
    <w:rsid w:val="00A60697"/>
    <w:rsid w:val="00A61172"/>
    <w:rsid w:val="00A87602"/>
    <w:rsid w:val="00AD3319"/>
    <w:rsid w:val="00B016D8"/>
    <w:rsid w:val="00B308C3"/>
    <w:rsid w:val="00B6041D"/>
    <w:rsid w:val="00B82776"/>
    <w:rsid w:val="00B9419C"/>
    <w:rsid w:val="00BC63BD"/>
    <w:rsid w:val="00BD1490"/>
    <w:rsid w:val="00C02959"/>
    <w:rsid w:val="00C37127"/>
    <w:rsid w:val="00C860BA"/>
    <w:rsid w:val="00CC6C1D"/>
    <w:rsid w:val="00CD140E"/>
    <w:rsid w:val="00D0488E"/>
    <w:rsid w:val="00D33C3B"/>
    <w:rsid w:val="00D3790D"/>
    <w:rsid w:val="00D63A28"/>
    <w:rsid w:val="00D82831"/>
    <w:rsid w:val="00DA1855"/>
    <w:rsid w:val="00DC399A"/>
    <w:rsid w:val="00E07752"/>
    <w:rsid w:val="00E13A68"/>
    <w:rsid w:val="00E47DF1"/>
    <w:rsid w:val="00E52476"/>
    <w:rsid w:val="00E70E37"/>
    <w:rsid w:val="00EE0D64"/>
    <w:rsid w:val="00EE1473"/>
    <w:rsid w:val="00EE791F"/>
    <w:rsid w:val="00EF5A79"/>
    <w:rsid w:val="00F20629"/>
    <w:rsid w:val="00F46AD5"/>
    <w:rsid w:val="00F53CB7"/>
    <w:rsid w:val="00F610E3"/>
    <w:rsid w:val="00F62628"/>
    <w:rsid w:val="00F65982"/>
    <w:rsid w:val="00FB3AB3"/>
    <w:rsid w:val="00FE1370"/>
    <w:rsid w:val="00FE1AF4"/>
    <w:rsid w:val="00FF507F"/>
    <w:rsid w:val="00FF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97E"/>
  </w:style>
  <w:style w:type="paragraph" w:styleId="1">
    <w:name w:val="heading 1"/>
    <w:basedOn w:val="a"/>
    <w:next w:val="a"/>
    <w:qFormat/>
    <w:rsid w:val="0001797E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1797E"/>
    <w:pPr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sid w:val="0001797E"/>
    <w:pPr>
      <w:jc w:val="both"/>
    </w:pPr>
    <w:rPr>
      <w:rFonts w:ascii="Arial" w:hAnsi="Arial"/>
    </w:rPr>
  </w:style>
  <w:style w:type="paragraph" w:styleId="a5">
    <w:name w:val="header"/>
    <w:basedOn w:val="a"/>
    <w:rsid w:val="0001797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01797E"/>
    <w:pPr>
      <w:tabs>
        <w:tab w:val="center" w:pos="4153"/>
        <w:tab w:val="right" w:pos="8306"/>
      </w:tabs>
    </w:pPr>
  </w:style>
  <w:style w:type="paragraph" w:styleId="2">
    <w:name w:val="Body Text 2"/>
    <w:basedOn w:val="a"/>
    <w:rsid w:val="0001797E"/>
    <w:pPr>
      <w:jc w:val="both"/>
    </w:pPr>
    <w:rPr>
      <w:rFonts w:ascii="Arial" w:hAnsi="Arial" w:cs="Arial"/>
      <w:sz w:val="18"/>
    </w:rPr>
  </w:style>
  <w:style w:type="paragraph" w:styleId="a7">
    <w:name w:val="List"/>
    <w:basedOn w:val="a"/>
    <w:rsid w:val="0001797E"/>
    <w:pPr>
      <w:ind w:left="283" w:hanging="283"/>
    </w:pPr>
  </w:style>
  <w:style w:type="table" w:styleId="a8">
    <w:name w:val="Table Grid"/>
    <w:basedOn w:val="a1"/>
    <w:rsid w:val="00017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481A59"/>
    <w:pPr>
      <w:spacing w:after="120"/>
      <w:ind w:left="283"/>
    </w:pPr>
    <w:rPr>
      <w:sz w:val="24"/>
      <w:szCs w:val="24"/>
    </w:rPr>
  </w:style>
  <w:style w:type="paragraph" w:customStyle="1" w:styleId="RSHeaderSection">
    <w:name w:val="RSHeaderSection"/>
    <w:basedOn w:val="a"/>
    <w:rsid w:val="002E4B6F"/>
    <w:pPr>
      <w:spacing w:before="120" w:after="360"/>
      <w:jc w:val="center"/>
    </w:pPr>
    <w:rPr>
      <w:rFonts w:ascii="Peterburg" w:hAnsi="Peterburg"/>
      <w:b/>
      <w:sz w:val="24"/>
    </w:rPr>
  </w:style>
  <w:style w:type="paragraph" w:customStyle="1" w:styleId="RSText">
    <w:name w:val="RSText"/>
    <w:basedOn w:val="a"/>
    <w:rsid w:val="002E4B6F"/>
    <w:pPr>
      <w:spacing w:after="60"/>
      <w:jc w:val="both"/>
    </w:pPr>
    <w:rPr>
      <w:rFonts w:ascii="Peterburg" w:hAnsi="Peterburg"/>
      <w:sz w:val="24"/>
    </w:rPr>
  </w:style>
  <w:style w:type="paragraph" w:styleId="aa">
    <w:name w:val="Balloon Text"/>
    <w:basedOn w:val="a"/>
    <w:semiHidden/>
    <w:rsid w:val="00DA18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38B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___/07-У</vt:lpstr>
    </vt:vector>
  </TitlesOfParts>
  <Company>Some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___/07-У</dc:title>
  <dc:subject/>
  <dc:creator>vika</dc:creator>
  <cp:keywords/>
  <dc:description/>
  <cp:lastModifiedBy>***</cp:lastModifiedBy>
  <cp:revision>25</cp:revision>
  <cp:lastPrinted>2009-10-02T08:46:00Z</cp:lastPrinted>
  <dcterms:created xsi:type="dcterms:W3CDTF">2011-12-14T13:14:00Z</dcterms:created>
  <dcterms:modified xsi:type="dcterms:W3CDTF">2012-01-19T14:56:00Z</dcterms:modified>
</cp:coreProperties>
</file>