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86AEC" w14:textId="4D8A45D3" w:rsidR="00AD53EE" w:rsidRPr="00250188" w:rsidRDefault="00614037">
      <w:pPr>
        <w:pStyle w:val="1"/>
        <w:jc w:val="center"/>
        <w:rPr>
          <w:b/>
          <w:sz w:val="32"/>
          <w:szCs w:val="32"/>
          <w:lang w:val="en-US"/>
        </w:rPr>
      </w:pPr>
      <w:r w:rsidRPr="00B72C1A">
        <w:rPr>
          <w:b/>
          <w:sz w:val="32"/>
          <w:szCs w:val="32"/>
          <w:lang w:val="en-GB"/>
        </w:rPr>
        <w:t>Additional Agreement №</w:t>
      </w:r>
      <w:r w:rsidR="008F0804">
        <w:rPr>
          <w:b/>
          <w:sz w:val="32"/>
          <w:szCs w:val="32"/>
          <w:lang w:val="en-GB"/>
        </w:rPr>
        <w:t>1</w:t>
      </w:r>
    </w:p>
    <w:p w14:paraId="3A8ACE54" w14:textId="77777777" w:rsidR="004419E4" w:rsidRPr="00B72C1A" w:rsidRDefault="00614037">
      <w:pPr>
        <w:jc w:val="center"/>
        <w:rPr>
          <w:b/>
          <w:sz w:val="32"/>
          <w:szCs w:val="32"/>
          <w:lang w:val="en-US"/>
        </w:rPr>
      </w:pPr>
      <w:r w:rsidRPr="00B72C1A">
        <w:rPr>
          <w:b/>
          <w:sz w:val="32"/>
          <w:szCs w:val="32"/>
          <w:lang w:val="en-GB"/>
        </w:rPr>
        <w:t xml:space="preserve">to the </w:t>
      </w:r>
      <w:r w:rsidR="004419E4" w:rsidRPr="00B72C1A">
        <w:rPr>
          <w:rStyle w:val="translation-chunk"/>
          <w:b/>
          <w:sz w:val="32"/>
          <w:szCs w:val="32"/>
          <w:lang w:val="en-US"/>
        </w:rPr>
        <w:t>SUPPLY AGREEMENT</w:t>
      </w:r>
    </w:p>
    <w:p w14:paraId="7A1A4A3F" w14:textId="11A0FD32" w:rsidR="00AD53EE" w:rsidRPr="00B72C1A" w:rsidRDefault="00614037">
      <w:pPr>
        <w:jc w:val="center"/>
        <w:rPr>
          <w:b/>
          <w:sz w:val="32"/>
          <w:szCs w:val="32"/>
          <w:lang w:val="en-US"/>
        </w:rPr>
      </w:pPr>
      <w:r w:rsidRPr="00B72C1A">
        <w:rPr>
          <w:b/>
          <w:sz w:val="32"/>
          <w:szCs w:val="32"/>
          <w:lang w:val="en-GB"/>
        </w:rPr>
        <w:t>№</w:t>
      </w:r>
      <w:r w:rsidR="00D45D08" w:rsidRPr="00B72C1A">
        <w:rPr>
          <w:b/>
          <w:sz w:val="32"/>
          <w:szCs w:val="32"/>
          <w:lang w:val="en-GB"/>
        </w:rPr>
        <w:t xml:space="preserve"> </w:t>
      </w:r>
      <w:r w:rsidR="003C7417">
        <w:rPr>
          <w:b/>
          <w:sz w:val="32"/>
          <w:szCs w:val="32"/>
          <w:lang w:val="en-GB"/>
        </w:rPr>
        <w:t>_______</w:t>
      </w:r>
      <w:r w:rsidR="008F0804">
        <w:rPr>
          <w:b/>
          <w:sz w:val="32"/>
          <w:szCs w:val="32"/>
          <w:lang w:val="en-GB"/>
        </w:rPr>
        <w:t xml:space="preserve"> </w:t>
      </w:r>
      <w:r w:rsidRPr="00B72C1A">
        <w:rPr>
          <w:b/>
          <w:sz w:val="32"/>
          <w:szCs w:val="32"/>
          <w:lang w:val="en-GB"/>
        </w:rPr>
        <w:t>from</w:t>
      </w:r>
      <w:r w:rsidR="008D7287" w:rsidRPr="00B72C1A">
        <w:rPr>
          <w:b/>
          <w:sz w:val="32"/>
          <w:szCs w:val="32"/>
          <w:lang w:val="en-GB"/>
        </w:rPr>
        <w:t xml:space="preserve"> </w:t>
      </w:r>
      <w:r w:rsidR="001407E6">
        <w:rPr>
          <w:b/>
          <w:sz w:val="32"/>
          <w:szCs w:val="32"/>
          <w:lang w:val="en-US"/>
        </w:rPr>
        <w:t>03</w:t>
      </w:r>
      <w:r w:rsidR="004419E4" w:rsidRPr="00B72C1A">
        <w:rPr>
          <w:b/>
          <w:sz w:val="32"/>
          <w:szCs w:val="32"/>
          <w:lang w:val="en-US"/>
        </w:rPr>
        <w:t xml:space="preserve"> </w:t>
      </w:r>
      <w:r w:rsidR="001407E6">
        <w:rPr>
          <w:b/>
          <w:sz w:val="32"/>
          <w:szCs w:val="32"/>
          <w:lang w:val="en-US"/>
        </w:rPr>
        <w:t>April</w:t>
      </w:r>
      <w:r w:rsidR="008F0804">
        <w:rPr>
          <w:b/>
          <w:sz w:val="32"/>
          <w:szCs w:val="32"/>
          <w:lang w:val="en-US"/>
        </w:rPr>
        <w:t xml:space="preserve"> 2025</w:t>
      </w:r>
    </w:p>
    <w:p w14:paraId="5D9F5C01" w14:textId="77777777" w:rsidR="00616F78" w:rsidRPr="00B72C1A" w:rsidRDefault="00616F78" w:rsidP="00616F78">
      <w:pPr>
        <w:jc w:val="both"/>
        <w:rPr>
          <w:sz w:val="32"/>
          <w:szCs w:val="32"/>
          <w:lang w:val="en-GB"/>
        </w:rPr>
      </w:pPr>
    </w:p>
    <w:p w14:paraId="45997BCA" w14:textId="35CD69B3" w:rsidR="00AD53EE" w:rsidRPr="00B72C1A" w:rsidRDefault="00614037" w:rsidP="00372BE0">
      <w:pPr>
        <w:jc w:val="right"/>
        <w:rPr>
          <w:sz w:val="24"/>
          <w:szCs w:val="24"/>
          <w:lang w:val="en-GB"/>
        </w:rPr>
      </w:pPr>
      <w:r w:rsidRPr="00B72C1A">
        <w:rPr>
          <w:sz w:val="24"/>
          <w:szCs w:val="24"/>
          <w:lang w:val="en-GB"/>
        </w:rPr>
        <w:t>Helsinki</w:t>
      </w:r>
      <w:r w:rsidR="004419E4" w:rsidRPr="00B72C1A">
        <w:rPr>
          <w:sz w:val="24"/>
          <w:szCs w:val="24"/>
          <w:lang w:val="en-US"/>
        </w:rPr>
        <w:t>, Finland</w:t>
      </w:r>
      <w:r w:rsidR="00E9324D">
        <w:rPr>
          <w:sz w:val="24"/>
          <w:szCs w:val="24"/>
          <w:lang w:val="en-US"/>
        </w:rPr>
        <w:t xml:space="preserve">     </w:t>
      </w:r>
      <w:r w:rsidR="00A130A0">
        <w:rPr>
          <w:sz w:val="24"/>
          <w:szCs w:val="24"/>
          <w:lang w:val="en-US"/>
        </w:rPr>
        <w:t xml:space="preserve">              </w:t>
      </w:r>
      <w:r w:rsidR="00E9324D">
        <w:rPr>
          <w:sz w:val="24"/>
          <w:szCs w:val="24"/>
          <w:lang w:val="en-US"/>
        </w:rPr>
        <w:t xml:space="preserve">                                                                     </w:t>
      </w:r>
      <w:r w:rsidR="00233EE2">
        <w:rPr>
          <w:sz w:val="24"/>
          <w:szCs w:val="24"/>
          <w:lang w:val="en-US"/>
        </w:rPr>
        <w:t xml:space="preserve">  </w:t>
      </w:r>
      <w:r w:rsidR="00250188">
        <w:rPr>
          <w:sz w:val="24"/>
          <w:szCs w:val="24"/>
          <w:lang w:val="en-US"/>
        </w:rPr>
        <w:t xml:space="preserve">      </w:t>
      </w:r>
      <w:r w:rsidR="00D04B10">
        <w:rPr>
          <w:sz w:val="24"/>
          <w:szCs w:val="24"/>
          <w:lang w:val="en-US"/>
        </w:rPr>
        <w:t xml:space="preserve"> </w:t>
      </w:r>
      <w:r w:rsidR="001407E6" w:rsidRPr="001407E6">
        <w:rPr>
          <w:sz w:val="24"/>
          <w:szCs w:val="24"/>
          <w:lang w:val="en-US"/>
        </w:rPr>
        <w:t>03</w:t>
      </w:r>
      <w:r w:rsidR="007B6DFD" w:rsidRPr="00B72C1A">
        <w:rPr>
          <w:sz w:val="24"/>
          <w:szCs w:val="24"/>
          <w:lang w:val="en-US"/>
        </w:rPr>
        <w:t xml:space="preserve"> </w:t>
      </w:r>
      <w:r w:rsidR="001407E6">
        <w:rPr>
          <w:sz w:val="24"/>
          <w:szCs w:val="24"/>
          <w:lang w:val="en-US"/>
        </w:rPr>
        <w:t>April</w:t>
      </w:r>
      <w:r w:rsidR="00AF3F80">
        <w:rPr>
          <w:sz w:val="24"/>
          <w:szCs w:val="24"/>
          <w:lang w:val="en-US"/>
        </w:rPr>
        <w:t xml:space="preserve"> </w:t>
      </w:r>
      <w:r w:rsidR="00630681">
        <w:rPr>
          <w:sz w:val="24"/>
          <w:szCs w:val="24"/>
          <w:lang w:val="en-US"/>
        </w:rPr>
        <w:t>202</w:t>
      </w:r>
      <w:r w:rsidR="008F0804">
        <w:rPr>
          <w:sz w:val="24"/>
          <w:szCs w:val="24"/>
          <w:lang w:val="en-US"/>
        </w:rPr>
        <w:t>5</w:t>
      </w:r>
    </w:p>
    <w:p w14:paraId="2C2EBDAA" w14:textId="77777777" w:rsidR="00AD53EE" w:rsidRPr="00B72C1A" w:rsidRDefault="00AD53EE" w:rsidP="006446A2">
      <w:pPr>
        <w:pStyle w:val="a5"/>
        <w:ind w:firstLine="567"/>
        <w:rPr>
          <w:sz w:val="24"/>
          <w:szCs w:val="24"/>
          <w:lang w:val="en-GB"/>
        </w:rPr>
      </w:pPr>
    </w:p>
    <w:p w14:paraId="182EEEF6" w14:textId="77777777" w:rsidR="004419E4" w:rsidRPr="00B72C1A" w:rsidRDefault="00EC6CAC" w:rsidP="006446A2">
      <w:pPr>
        <w:pStyle w:val="a9"/>
        <w:spacing w:before="120"/>
        <w:ind w:firstLine="567"/>
        <w:rPr>
          <w:rFonts w:ascii="Times New Roman" w:hAnsi="Times New Roman"/>
          <w:sz w:val="24"/>
          <w:szCs w:val="24"/>
        </w:rPr>
      </w:pPr>
      <w:r w:rsidRPr="00B72C1A">
        <w:rPr>
          <w:rFonts w:ascii="Times New Roman" w:hAnsi="Times New Roman"/>
          <w:b/>
          <w:sz w:val="24"/>
          <w:szCs w:val="24"/>
        </w:rPr>
        <w:t>Pine</w:t>
      </w:r>
      <w:r w:rsidR="004419E4" w:rsidRPr="00B72C1A">
        <w:rPr>
          <w:rFonts w:ascii="Times New Roman" w:hAnsi="Times New Roman"/>
          <w:b/>
          <w:sz w:val="24"/>
          <w:szCs w:val="24"/>
        </w:rPr>
        <w:t>Chemical Group Oy</w:t>
      </w:r>
      <w:r w:rsidR="004419E4" w:rsidRPr="00B72C1A">
        <w:rPr>
          <w:rFonts w:ascii="Times New Roman" w:hAnsi="Times New Roman"/>
          <w:sz w:val="24"/>
          <w:szCs w:val="24"/>
        </w:rPr>
        <w:t>, Helsinki, Finland, hereinafter referred as the “</w:t>
      </w:r>
      <w:r w:rsidR="004419E4" w:rsidRPr="00B72C1A">
        <w:rPr>
          <w:rFonts w:ascii="Times New Roman" w:hAnsi="Times New Roman"/>
          <w:b/>
          <w:sz w:val="24"/>
          <w:szCs w:val="24"/>
        </w:rPr>
        <w:t>Seller</w:t>
      </w:r>
      <w:r w:rsidR="004419E4" w:rsidRPr="00B72C1A">
        <w:rPr>
          <w:rFonts w:ascii="Times New Roman" w:hAnsi="Times New Roman"/>
          <w:sz w:val="24"/>
          <w:szCs w:val="24"/>
        </w:rPr>
        <w:t>”, from one side and</w:t>
      </w:r>
    </w:p>
    <w:p w14:paraId="5B9222CA" w14:textId="7A0054F6" w:rsidR="004419E4" w:rsidRPr="00B72C1A" w:rsidRDefault="003C7417" w:rsidP="006446A2">
      <w:pPr>
        <w:pStyle w:val="a9"/>
        <w:spacing w:before="120"/>
        <w:ind w:firstLine="567"/>
        <w:rPr>
          <w:rFonts w:ascii="Times New Roman" w:hAnsi="Times New Roman"/>
          <w:sz w:val="24"/>
          <w:szCs w:val="24"/>
        </w:rPr>
      </w:pPr>
      <w:r>
        <w:rPr>
          <w:rFonts w:ascii="Times New Roman" w:hAnsi="Times New Roman"/>
          <w:b/>
          <w:sz w:val="24"/>
          <w:szCs w:val="24"/>
        </w:rPr>
        <w:t>___________________________________</w:t>
      </w:r>
      <w:r w:rsidR="0045559E" w:rsidRPr="00B72C1A">
        <w:rPr>
          <w:rFonts w:ascii="Times New Roman" w:hAnsi="Times New Roman"/>
          <w:sz w:val="24"/>
          <w:szCs w:val="24"/>
        </w:rPr>
        <w:t xml:space="preserve">, </w:t>
      </w:r>
      <w:r w:rsidR="004419E4" w:rsidRPr="00B72C1A">
        <w:rPr>
          <w:rFonts w:ascii="Times New Roman" w:hAnsi="Times New Roman"/>
          <w:sz w:val="24"/>
          <w:szCs w:val="24"/>
        </w:rPr>
        <w:t xml:space="preserve">hereinafter referred as </w:t>
      </w:r>
      <w:r w:rsidR="008F0804" w:rsidRPr="00B72C1A">
        <w:rPr>
          <w:rFonts w:ascii="Times New Roman" w:hAnsi="Times New Roman"/>
          <w:sz w:val="24"/>
          <w:szCs w:val="24"/>
        </w:rPr>
        <w:t>the “</w:t>
      </w:r>
      <w:r w:rsidR="004419E4" w:rsidRPr="00B72C1A">
        <w:rPr>
          <w:rFonts w:ascii="Times New Roman" w:hAnsi="Times New Roman"/>
          <w:b/>
          <w:sz w:val="24"/>
          <w:szCs w:val="24"/>
        </w:rPr>
        <w:t>Buyer</w:t>
      </w:r>
      <w:r w:rsidR="004419E4" w:rsidRPr="00B72C1A">
        <w:rPr>
          <w:rFonts w:ascii="Times New Roman" w:hAnsi="Times New Roman"/>
          <w:sz w:val="24"/>
          <w:szCs w:val="24"/>
        </w:rPr>
        <w:t xml:space="preserve">”, from the other side, together or separately referred to as </w:t>
      </w:r>
      <w:r w:rsidR="008F0804" w:rsidRPr="00B72C1A">
        <w:rPr>
          <w:rFonts w:ascii="Times New Roman" w:hAnsi="Times New Roman"/>
          <w:sz w:val="24"/>
          <w:szCs w:val="24"/>
        </w:rPr>
        <w:t>the “</w:t>
      </w:r>
      <w:r w:rsidR="004419E4" w:rsidRPr="00B72C1A">
        <w:rPr>
          <w:rFonts w:ascii="Times New Roman" w:hAnsi="Times New Roman"/>
          <w:b/>
          <w:sz w:val="24"/>
          <w:szCs w:val="24"/>
        </w:rPr>
        <w:t>Parties</w:t>
      </w:r>
      <w:r w:rsidR="004419E4" w:rsidRPr="00B72C1A">
        <w:rPr>
          <w:rFonts w:ascii="Times New Roman" w:hAnsi="Times New Roman"/>
          <w:sz w:val="24"/>
          <w:szCs w:val="24"/>
        </w:rPr>
        <w:t>” or a/the “</w:t>
      </w:r>
      <w:r w:rsidR="004419E4" w:rsidRPr="00B72C1A">
        <w:rPr>
          <w:rFonts w:ascii="Times New Roman" w:hAnsi="Times New Roman"/>
          <w:b/>
          <w:sz w:val="24"/>
          <w:szCs w:val="24"/>
        </w:rPr>
        <w:t>Party</w:t>
      </w:r>
      <w:r w:rsidR="004419E4" w:rsidRPr="00B72C1A">
        <w:rPr>
          <w:rFonts w:ascii="Times New Roman" w:hAnsi="Times New Roman"/>
          <w:sz w:val="24"/>
          <w:szCs w:val="24"/>
        </w:rPr>
        <w:t xml:space="preserve">”, have agreed </w:t>
      </w:r>
      <w:r w:rsidR="00A24A38" w:rsidRPr="00B72C1A">
        <w:rPr>
          <w:rFonts w:ascii="Times New Roman" w:hAnsi="Times New Roman"/>
          <w:sz w:val="24"/>
          <w:szCs w:val="24"/>
        </w:rPr>
        <w:t>this</w:t>
      </w:r>
      <w:r w:rsidR="00B25F09" w:rsidRPr="00B72C1A">
        <w:rPr>
          <w:rFonts w:ascii="Times New Roman" w:hAnsi="Times New Roman"/>
          <w:sz w:val="24"/>
          <w:szCs w:val="24"/>
        </w:rPr>
        <w:t xml:space="preserve"> Additional A</w:t>
      </w:r>
      <w:r w:rsidR="004419E4" w:rsidRPr="00B72C1A">
        <w:rPr>
          <w:rFonts w:ascii="Times New Roman" w:hAnsi="Times New Roman"/>
          <w:sz w:val="24"/>
          <w:szCs w:val="24"/>
        </w:rPr>
        <w:t>greement</w:t>
      </w:r>
      <w:r w:rsidR="00B25F09" w:rsidRPr="00B72C1A">
        <w:rPr>
          <w:rFonts w:ascii="Times New Roman" w:hAnsi="Times New Roman"/>
          <w:sz w:val="24"/>
          <w:szCs w:val="24"/>
        </w:rPr>
        <w:t xml:space="preserve"> №</w:t>
      </w:r>
      <w:r w:rsidR="008F0804">
        <w:rPr>
          <w:rFonts w:ascii="Times New Roman" w:hAnsi="Times New Roman"/>
          <w:sz w:val="24"/>
          <w:szCs w:val="24"/>
        </w:rPr>
        <w:t>1</w:t>
      </w:r>
      <w:r w:rsidR="008D3422">
        <w:rPr>
          <w:rFonts w:ascii="Times New Roman" w:hAnsi="Times New Roman"/>
          <w:sz w:val="24"/>
          <w:szCs w:val="24"/>
        </w:rPr>
        <w:t xml:space="preserve"> </w:t>
      </w:r>
      <w:r w:rsidR="004419E4" w:rsidRPr="00B72C1A">
        <w:rPr>
          <w:rFonts w:ascii="Times New Roman" w:hAnsi="Times New Roman"/>
          <w:sz w:val="24"/>
          <w:szCs w:val="24"/>
        </w:rPr>
        <w:t xml:space="preserve">to the Supply agreement </w:t>
      </w:r>
      <w:r w:rsidR="006446A2" w:rsidRPr="00B72C1A">
        <w:rPr>
          <w:rFonts w:ascii="Times New Roman" w:hAnsi="Times New Roman"/>
          <w:sz w:val="24"/>
          <w:szCs w:val="24"/>
        </w:rPr>
        <w:t>№</w:t>
      </w:r>
      <w:r>
        <w:rPr>
          <w:rFonts w:ascii="Times New Roman" w:hAnsi="Times New Roman"/>
          <w:sz w:val="24"/>
          <w:szCs w:val="24"/>
        </w:rPr>
        <w:t>___________</w:t>
      </w:r>
      <w:r w:rsidR="008F0804" w:rsidRPr="008F0804">
        <w:rPr>
          <w:rFonts w:ascii="Times New Roman" w:hAnsi="Times New Roman"/>
          <w:sz w:val="24"/>
          <w:szCs w:val="24"/>
        </w:rPr>
        <w:t xml:space="preserve">from </w:t>
      </w:r>
      <w:r w:rsidR="0030425E" w:rsidRPr="0030425E">
        <w:rPr>
          <w:rFonts w:ascii="Times New Roman" w:hAnsi="Times New Roman"/>
          <w:sz w:val="24"/>
          <w:szCs w:val="24"/>
        </w:rPr>
        <w:t>03</w:t>
      </w:r>
      <w:r w:rsidR="008F0804" w:rsidRPr="008F0804">
        <w:rPr>
          <w:rFonts w:ascii="Times New Roman" w:hAnsi="Times New Roman"/>
          <w:sz w:val="24"/>
          <w:szCs w:val="24"/>
        </w:rPr>
        <w:t xml:space="preserve"> </w:t>
      </w:r>
      <w:r w:rsidR="0030425E">
        <w:rPr>
          <w:rFonts w:ascii="Times New Roman" w:hAnsi="Times New Roman"/>
          <w:sz w:val="24"/>
          <w:szCs w:val="24"/>
        </w:rPr>
        <w:t>April</w:t>
      </w:r>
      <w:r w:rsidR="008F0804" w:rsidRPr="008F0804">
        <w:rPr>
          <w:rFonts w:ascii="Times New Roman" w:hAnsi="Times New Roman"/>
          <w:sz w:val="24"/>
          <w:szCs w:val="24"/>
        </w:rPr>
        <w:t xml:space="preserve"> 2025</w:t>
      </w:r>
      <w:r w:rsidR="006446A2" w:rsidRPr="00B72C1A">
        <w:rPr>
          <w:rFonts w:ascii="Times New Roman" w:hAnsi="Times New Roman"/>
          <w:sz w:val="24"/>
          <w:szCs w:val="24"/>
        </w:rPr>
        <w:t xml:space="preserve"> </w:t>
      </w:r>
      <w:r w:rsidR="004419E4" w:rsidRPr="00B72C1A">
        <w:rPr>
          <w:rFonts w:ascii="Times New Roman" w:hAnsi="Times New Roman"/>
          <w:sz w:val="24"/>
          <w:szCs w:val="24"/>
        </w:rPr>
        <w:t xml:space="preserve">(Contract) about </w:t>
      </w:r>
      <w:r w:rsidR="00A24A38" w:rsidRPr="00B72C1A">
        <w:rPr>
          <w:rFonts w:ascii="Times New Roman" w:hAnsi="Times New Roman"/>
          <w:sz w:val="24"/>
          <w:szCs w:val="24"/>
        </w:rPr>
        <w:t xml:space="preserve">the </w:t>
      </w:r>
      <w:r w:rsidR="004419E4" w:rsidRPr="00B72C1A">
        <w:rPr>
          <w:rFonts w:ascii="Times New Roman" w:hAnsi="Times New Roman"/>
          <w:sz w:val="24"/>
          <w:szCs w:val="24"/>
        </w:rPr>
        <w:t>following:</w:t>
      </w:r>
    </w:p>
    <w:p w14:paraId="104D8DE8" w14:textId="77777777" w:rsidR="00943126" w:rsidRPr="00B72C1A" w:rsidRDefault="00943126" w:rsidP="006446A2">
      <w:pPr>
        <w:pStyle w:val="a9"/>
        <w:spacing w:before="120"/>
        <w:ind w:firstLine="567"/>
        <w:rPr>
          <w:rFonts w:ascii="Times New Roman" w:hAnsi="Times New Roman"/>
          <w:sz w:val="24"/>
          <w:szCs w:val="24"/>
        </w:rPr>
      </w:pPr>
    </w:p>
    <w:p w14:paraId="0A49ADB0" w14:textId="77777777" w:rsidR="00630681" w:rsidRDefault="00630681" w:rsidP="00630681">
      <w:pPr>
        <w:pStyle w:val="3"/>
        <w:numPr>
          <w:ilvl w:val="0"/>
          <w:numId w:val="6"/>
        </w:numPr>
        <w:spacing w:before="0" w:after="0"/>
        <w:jc w:val="center"/>
        <w:rPr>
          <w:rFonts w:ascii="Times New Roman" w:hAnsi="Times New Roman" w:cs="Times New Roman"/>
          <w:sz w:val="24"/>
          <w:szCs w:val="24"/>
          <w:lang w:val="fr-BE"/>
        </w:rPr>
      </w:pPr>
      <w:r w:rsidRPr="006446A2">
        <w:rPr>
          <w:rFonts w:ascii="Times New Roman" w:hAnsi="Times New Roman" w:cs="Times New Roman"/>
          <w:sz w:val="24"/>
          <w:szCs w:val="24"/>
          <w:lang w:val="fr-BE"/>
        </w:rPr>
        <w:t>OBJECT</w:t>
      </w:r>
    </w:p>
    <w:p w14:paraId="4798F973" w14:textId="77777777" w:rsidR="00630681" w:rsidRPr="00A24A38" w:rsidRDefault="00630681" w:rsidP="00630681">
      <w:pPr>
        <w:rPr>
          <w:lang w:val="fr-BE" w:eastAsia="fi-FI"/>
        </w:rPr>
      </w:pPr>
    </w:p>
    <w:p w14:paraId="52A699AD" w14:textId="68CD0103" w:rsidR="00630681" w:rsidRPr="001A2584" w:rsidRDefault="00630681" w:rsidP="00630681">
      <w:pPr>
        <w:ind w:firstLine="567"/>
        <w:jc w:val="both"/>
        <w:rPr>
          <w:sz w:val="24"/>
          <w:szCs w:val="24"/>
          <w:lang w:val="en-US"/>
        </w:rPr>
      </w:pPr>
      <w:r w:rsidRPr="006446A2">
        <w:rPr>
          <w:sz w:val="24"/>
          <w:szCs w:val="24"/>
          <w:lang w:val="fr-BE"/>
        </w:rPr>
        <w:t>The “Seller” commits to supply and the “Buyer” commits to purchase</w:t>
      </w:r>
      <w:r>
        <w:rPr>
          <w:sz w:val="24"/>
          <w:szCs w:val="24"/>
          <w:lang w:val="fr-BE"/>
        </w:rPr>
        <w:t xml:space="preserve"> </w:t>
      </w:r>
      <w:r>
        <w:rPr>
          <w:b/>
          <w:sz w:val="24"/>
          <w:szCs w:val="24"/>
          <w:lang w:val="en-US"/>
        </w:rPr>
        <w:t xml:space="preserve">Sulphate Turpentine Refined </w:t>
      </w:r>
      <w:r w:rsidR="00BE3D58">
        <w:rPr>
          <w:b/>
          <w:sz w:val="24"/>
          <w:szCs w:val="24"/>
          <w:lang w:val="en-US"/>
        </w:rPr>
        <w:t>PTK</w:t>
      </w:r>
      <w:r>
        <w:rPr>
          <w:b/>
          <w:sz w:val="24"/>
          <w:szCs w:val="24"/>
          <w:lang w:val="en-US"/>
        </w:rPr>
        <w:t xml:space="preserve"> grade </w:t>
      </w:r>
      <w:r>
        <w:rPr>
          <w:sz w:val="24"/>
          <w:szCs w:val="24"/>
          <w:lang w:val="fr-BE"/>
        </w:rPr>
        <w:t>d</w:t>
      </w:r>
      <w:r w:rsidR="00745AE4">
        <w:rPr>
          <w:sz w:val="24"/>
          <w:szCs w:val="24"/>
          <w:lang w:val="fr-BE"/>
        </w:rPr>
        <w:t>uring</w:t>
      </w:r>
      <w:r w:rsidR="00AF3F80">
        <w:rPr>
          <w:sz w:val="24"/>
          <w:szCs w:val="24"/>
          <w:lang w:val="fr-BE"/>
        </w:rPr>
        <w:t xml:space="preserve"> </w:t>
      </w:r>
      <w:r w:rsidR="0030425E">
        <w:rPr>
          <w:sz w:val="24"/>
          <w:szCs w:val="24"/>
          <w:lang w:val="fr-BE"/>
        </w:rPr>
        <w:t>April-June</w:t>
      </w:r>
      <w:r w:rsidR="00EF51DC">
        <w:rPr>
          <w:sz w:val="24"/>
          <w:szCs w:val="24"/>
          <w:lang w:val="fr-BE"/>
        </w:rPr>
        <w:t xml:space="preserve"> </w:t>
      </w:r>
      <w:r w:rsidR="008D3422">
        <w:rPr>
          <w:sz w:val="24"/>
          <w:szCs w:val="24"/>
          <w:lang w:val="en-US"/>
        </w:rPr>
        <w:t xml:space="preserve">of year </w:t>
      </w:r>
      <w:r w:rsidR="00AF3F80">
        <w:rPr>
          <w:sz w:val="24"/>
          <w:szCs w:val="24"/>
          <w:lang w:val="fr-BE"/>
        </w:rPr>
        <w:t>202</w:t>
      </w:r>
      <w:r w:rsidR="00E94B46">
        <w:rPr>
          <w:sz w:val="24"/>
          <w:szCs w:val="24"/>
          <w:lang w:val="fr-BE"/>
        </w:rPr>
        <w:t>5</w:t>
      </w:r>
      <w:r w:rsidR="008D3422">
        <w:rPr>
          <w:sz w:val="24"/>
          <w:szCs w:val="24"/>
          <w:lang w:val="fr-BE"/>
        </w:rPr>
        <w:t xml:space="preserve"> </w:t>
      </w:r>
      <w:r>
        <w:rPr>
          <w:sz w:val="24"/>
          <w:szCs w:val="24"/>
          <w:lang w:val="fr-BE"/>
        </w:rPr>
        <w:t>(the period is stated for reference only).</w:t>
      </w:r>
    </w:p>
    <w:p w14:paraId="5C626713" w14:textId="77777777" w:rsidR="00630681" w:rsidRPr="004E36EA" w:rsidRDefault="00630681" w:rsidP="00630681">
      <w:pPr>
        <w:pStyle w:val="a5"/>
        <w:spacing w:before="1" w:after="7"/>
        <w:ind w:left="540"/>
        <w:rPr>
          <w:lang w:val="en-US"/>
        </w:rPr>
      </w:pPr>
      <w:r w:rsidRPr="004E36EA">
        <w:rPr>
          <w:sz w:val="24"/>
          <w:szCs w:val="24"/>
          <w:lang w:val="en-US"/>
        </w:rPr>
        <w:t>The specification of the Goods shall be the following</w:t>
      </w:r>
      <w:r w:rsidRPr="001A2584">
        <w:rPr>
          <w:lang w:val="en-US"/>
        </w:rPr>
        <w:t>:</w:t>
      </w:r>
    </w:p>
    <w:p w14:paraId="46192CF4" w14:textId="77777777" w:rsidR="00630681" w:rsidRPr="004E36EA" w:rsidRDefault="00630681" w:rsidP="00630681">
      <w:pPr>
        <w:pStyle w:val="a5"/>
        <w:spacing w:before="1" w:after="7"/>
        <w:ind w:left="540"/>
        <w:rPr>
          <w:lang w:val="en-US"/>
        </w:rPr>
      </w:pPr>
    </w:p>
    <w:tbl>
      <w:tblPr>
        <w:tblStyle w:val="ab"/>
        <w:tblW w:w="0" w:type="auto"/>
        <w:tblInd w:w="-5" w:type="dxa"/>
        <w:tblLook w:val="04A0" w:firstRow="1" w:lastRow="0" w:firstColumn="1" w:lastColumn="0" w:noHBand="0" w:noVBand="1"/>
      </w:tblPr>
      <w:tblGrid>
        <w:gridCol w:w="5529"/>
        <w:gridCol w:w="1842"/>
        <w:gridCol w:w="1979"/>
      </w:tblGrid>
      <w:tr w:rsidR="003D2520" w14:paraId="4B1A1697" w14:textId="77777777" w:rsidTr="0030425E">
        <w:tc>
          <w:tcPr>
            <w:tcW w:w="5529" w:type="dxa"/>
            <w:vAlign w:val="center"/>
          </w:tcPr>
          <w:p w14:paraId="5D78033D" w14:textId="77777777" w:rsidR="003D2520" w:rsidRPr="00DE6D59" w:rsidRDefault="003D2520" w:rsidP="0030425E">
            <w:pPr>
              <w:pStyle w:val="a5"/>
              <w:spacing w:before="1" w:after="7"/>
              <w:jc w:val="center"/>
              <w:rPr>
                <w:rFonts w:ascii="Times New Roman" w:hAnsi="Times New Roman" w:cs="Times New Roman"/>
                <w:b/>
                <w:sz w:val="24"/>
                <w:szCs w:val="24"/>
                <w:lang w:val="en-US"/>
              </w:rPr>
            </w:pPr>
            <w:r w:rsidRPr="00DE6D59">
              <w:rPr>
                <w:rFonts w:ascii="Times New Roman" w:hAnsi="Times New Roman" w:cs="Times New Roman"/>
                <w:b/>
                <w:sz w:val="24"/>
                <w:szCs w:val="24"/>
              </w:rPr>
              <w:t>Properties</w:t>
            </w:r>
          </w:p>
        </w:tc>
        <w:tc>
          <w:tcPr>
            <w:tcW w:w="1842" w:type="dxa"/>
            <w:vAlign w:val="center"/>
          </w:tcPr>
          <w:p w14:paraId="60212E8C" w14:textId="77777777" w:rsidR="003D2520" w:rsidRPr="00DE6D59" w:rsidRDefault="003D2520" w:rsidP="0030425E">
            <w:pPr>
              <w:pStyle w:val="a5"/>
              <w:spacing w:before="1" w:after="7"/>
              <w:jc w:val="center"/>
              <w:rPr>
                <w:rFonts w:ascii="Times New Roman" w:hAnsi="Times New Roman" w:cs="Times New Roman"/>
                <w:b/>
                <w:sz w:val="24"/>
                <w:szCs w:val="24"/>
                <w:lang w:val="en-US"/>
              </w:rPr>
            </w:pPr>
            <w:r w:rsidRPr="00DE6D59">
              <w:rPr>
                <w:rFonts w:ascii="Times New Roman" w:hAnsi="Times New Roman" w:cs="Times New Roman"/>
                <w:b/>
                <w:sz w:val="24"/>
                <w:szCs w:val="24"/>
              </w:rPr>
              <w:t>Best grade</w:t>
            </w:r>
          </w:p>
        </w:tc>
        <w:tc>
          <w:tcPr>
            <w:tcW w:w="1979" w:type="dxa"/>
            <w:vAlign w:val="center"/>
          </w:tcPr>
          <w:p w14:paraId="7403A692" w14:textId="77777777" w:rsidR="003D2520" w:rsidRPr="00DE6D59" w:rsidRDefault="003D2520" w:rsidP="0030425E">
            <w:pPr>
              <w:pStyle w:val="a5"/>
              <w:spacing w:before="1" w:after="7"/>
              <w:jc w:val="center"/>
              <w:rPr>
                <w:rFonts w:ascii="Times New Roman" w:hAnsi="Times New Roman" w:cs="Times New Roman"/>
                <w:b/>
                <w:sz w:val="24"/>
                <w:szCs w:val="24"/>
                <w:lang w:val="en-US"/>
              </w:rPr>
            </w:pPr>
            <w:r w:rsidRPr="00DE6D59">
              <w:rPr>
                <w:rFonts w:ascii="Times New Roman" w:hAnsi="Times New Roman" w:cs="Times New Roman"/>
                <w:b/>
                <w:sz w:val="24"/>
                <w:szCs w:val="24"/>
              </w:rPr>
              <w:t>1</w:t>
            </w:r>
            <w:r w:rsidRPr="00DE6D59">
              <w:rPr>
                <w:rFonts w:ascii="Times New Roman" w:hAnsi="Times New Roman" w:cs="Times New Roman"/>
                <w:b/>
                <w:sz w:val="24"/>
                <w:szCs w:val="24"/>
                <w:vertAlign w:val="superscript"/>
              </w:rPr>
              <w:t>st</w:t>
            </w:r>
            <w:r w:rsidRPr="00DE6D59">
              <w:rPr>
                <w:rFonts w:ascii="Times New Roman" w:hAnsi="Times New Roman" w:cs="Times New Roman"/>
                <w:b/>
                <w:sz w:val="24"/>
                <w:szCs w:val="24"/>
              </w:rPr>
              <w:t xml:space="preserve"> grade</w:t>
            </w:r>
          </w:p>
        </w:tc>
      </w:tr>
      <w:tr w:rsidR="003D2520" w14:paraId="3A2C58E2" w14:textId="77777777" w:rsidTr="0030425E">
        <w:tc>
          <w:tcPr>
            <w:tcW w:w="5529" w:type="dxa"/>
            <w:vAlign w:val="center"/>
          </w:tcPr>
          <w:p w14:paraId="42E179E5" w14:textId="77777777" w:rsidR="003D2520" w:rsidRPr="00DE6D59" w:rsidRDefault="003D2520" w:rsidP="0030425E">
            <w:pPr>
              <w:pStyle w:val="a5"/>
              <w:spacing w:before="1" w:after="7"/>
              <w:jc w:val="left"/>
              <w:rPr>
                <w:rFonts w:ascii="Times New Roman" w:hAnsi="Times New Roman" w:cs="Times New Roman"/>
                <w:sz w:val="24"/>
                <w:szCs w:val="24"/>
                <w:lang w:val="en-US"/>
              </w:rPr>
            </w:pPr>
            <w:r w:rsidRPr="00DE6D59">
              <w:rPr>
                <w:rFonts w:ascii="Times New Roman" w:hAnsi="Times New Roman" w:cs="Times New Roman"/>
                <w:color w:val="1D1B11"/>
                <w:sz w:val="24"/>
                <w:szCs w:val="24"/>
              </w:rPr>
              <w:t>Density at 20°C, g/cm</w:t>
            </w:r>
            <w:r w:rsidRPr="00DE6D59">
              <w:rPr>
                <w:rFonts w:ascii="Times New Roman" w:hAnsi="Times New Roman" w:cs="Times New Roman"/>
                <w:color w:val="1D1B11"/>
                <w:position w:val="8"/>
                <w:sz w:val="24"/>
                <w:szCs w:val="24"/>
              </w:rPr>
              <w:t>3</w:t>
            </w:r>
          </w:p>
        </w:tc>
        <w:tc>
          <w:tcPr>
            <w:tcW w:w="3821" w:type="dxa"/>
            <w:gridSpan w:val="2"/>
            <w:vAlign w:val="center"/>
          </w:tcPr>
          <w:p w14:paraId="5F0E1444"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0.855-0.865</w:t>
            </w:r>
          </w:p>
        </w:tc>
      </w:tr>
      <w:tr w:rsidR="003D2520" w14:paraId="23AE7440" w14:textId="77777777" w:rsidTr="0030425E">
        <w:tc>
          <w:tcPr>
            <w:tcW w:w="5529" w:type="dxa"/>
            <w:vAlign w:val="center"/>
          </w:tcPr>
          <w:p w14:paraId="525AAA52" w14:textId="50F049F2" w:rsidR="003D2520" w:rsidRPr="00DE6D59" w:rsidRDefault="003D2520" w:rsidP="0030425E">
            <w:pPr>
              <w:pStyle w:val="a5"/>
              <w:spacing w:before="1" w:after="7"/>
              <w:jc w:val="left"/>
              <w:rPr>
                <w:rFonts w:ascii="Times New Roman" w:hAnsi="Times New Roman" w:cs="Times New Roman"/>
                <w:sz w:val="24"/>
                <w:szCs w:val="24"/>
                <w:lang w:val="en-US"/>
              </w:rPr>
            </w:pPr>
            <w:r w:rsidRPr="003D2520">
              <w:rPr>
                <w:rFonts w:ascii="Times New Roman" w:hAnsi="Times New Roman" w:cs="Times New Roman"/>
                <w:sz w:val="24"/>
                <w:szCs w:val="24"/>
              </w:rPr>
              <w:t>Index of refraction</w:t>
            </w:r>
          </w:p>
        </w:tc>
        <w:tc>
          <w:tcPr>
            <w:tcW w:w="1842" w:type="dxa"/>
            <w:vAlign w:val="center"/>
          </w:tcPr>
          <w:p w14:paraId="7B44EBEB"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sz w:val="24"/>
                <w:szCs w:val="24"/>
              </w:rPr>
              <w:t>1.467-1.469</w:t>
            </w:r>
          </w:p>
        </w:tc>
        <w:tc>
          <w:tcPr>
            <w:tcW w:w="1979" w:type="dxa"/>
            <w:vAlign w:val="center"/>
          </w:tcPr>
          <w:p w14:paraId="1E1B984D"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sz w:val="24"/>
                <w:szCs w:val="24"/>
              </w:rPr>
              <w:t>1.467-1.471</w:t>
            </w:r>
          </w:p>
        </w:tc>
      </w:tr>
      <w:tr w:rsidR="003D2520" w:rsidRPr="003C7417" w14:paraId="515B5BAD" w14:textId="77777777" w:rsidTr="0030425E">
        <w:tc>
          <w:tcPr>
            <w:tcW w:w="5529" w:type="dxa"/>
            <w:vAlign w:val="center"/>
          </w:tcPr>
          <w:p w14:paraId="76AE9084" w14:textId="77777777" w:rsidR="003D2520" w:rsidRPr="00DE6D59" w:rsidRDefault="003D2520" w:rsidP="0030425E">
            <w:pPr>
              <w:pStyle w:val="a5"/>
              <w:spacing w:before="1" w:after="7"/>
              <w:jc w:val="left"/>
              <w:rPr>
                <w:rFonts w:ascii="Times New Roman" w:hAnsi="Times New Roman" w:cs="Times New Roman"/>
                <w:sz w:val="24"/>
                <w:szCs w:val="24"/>
                <w:lang w:val="en-US"/>
              </w:rPr>
            </w:pPr>
            <w:r w:rsidRPr="00DE6D59">
              <w:rPr>
                <w:rFonts w:ascii="Times New Roman" w:hAnsi="Times New Roman" w:cs="Times New Roman"/>
                <w:sz w:val="24"/>
                <w:szCs w:val="24"/>
              </w:rPr>
              <w:t>Colour intensity</w:t>
            </w:r>
          </w:p>
        </w:tc>
        <w:tc>
          <w:tcPr>
            <w:tcW w:w="3821" w:type="dxa"/>
            <w:gridSpan w:val="2"/>
            <w:vAlign w:val="center"/>
          </w:tcPr>
          <w:p w14:paraId="21EB0CEB" w14:textId="77777777" w:rsidR="003D2520" w:rsidRPr="008F0804" w:rsidRDefault="003D2520" w:rsidP="0030425E">
            <w:pPr>
              <w:pStyle w:val="a5"/>
              <w:spacing w:before="1" w:after="7"/>
              <w:jc w:val="center"/>
              <w:rPr>
                <w:rFonts w:ascii="Times New Roman" w:hAnsi="Times New Roman" w:cs="Times New Roman"/>
                <w:sz w:val="22"/>
                <w:szCs w:val="22"/>
                <w:lang w:val="en-US"/>
              </w:rPr>
            </w:pPr>
            <w:r w:rsidRPr="008F0804">
              <w:rPr>
                <w:rFonts w:ascii="Times New Roman" w:hAnsi="Times New Roman" w:cs="Times New Roman"/>
                <w:color w:val="1D1B11"/>
                <w:sz w:val="22"/>
                <w:szCs w:val="22"/>
              </w:rPr>
              <w:t>not more than the colour intensity of an equal height reference solution column</w:t>
            </w:r>
          </w:p>
        </w:tc>
      </w:tr>
      <w:tr w:rsidR="003D2520" w:rsidRPr="003C7417" w14:paraId="17A45597" w14:textId="77777777" w:rsidTr="0030425E">
        <w:tc>
          <w:tcPr>
            <w:tcW w:w="5529" w:type="dxa"/>
            <w:tcBorders>
              <w:bottom w:val="single" w:sz="4" w:space="0" w:color="FFFFFF" w:themeColor="background1"/>
            </w:tcBorders>
            <w:vAlign w:val="center"/>
          </w:tcPr>
          <w:p w14:paraId="38D8E08D" w14:textId="140BE2DC" w:rsidR="003D2520" w:rsidRPr="00DE6D59" w:rsidRDefault="003D2520" w:rsidP="0030425E">
            <w:pPr>
              <w:pStyle w:val="a5"/>
              <w:spacing w:before="1" w:after="7"/>
              <w:jc w:val="left"/>
              <w:rPr>
                <w:rFonts w:ascii="Times New Roman" w:hAnsi="Times New Roman" w:cs="Times New Roman"/>
                <w:sz w:val="24"/>
                <w:szCs w:val="24"/>
                <w:lang w:val="en-US"/>
              </w:rPr>
            </w:pPr>
            <w:r w:rsidRPr="00DE6D59">
              <w:rPr>
                <w:rFonts w:ascii="Times New Roman" w:hAnsi="Times New Roman" w:cs="Times New Roman"/>
                <w:color w:val="1D1B11"/>
                <w:sz w:val="24"/>
                <w:szCs w:val="24"/>
              </w:rPr>
              <w:t>Temperature limits of distillation at the pressure of 101325 Pa (760mm of mercury column)</w:t>
            </w:r>
            <w:r>
              <w:rPr>
                <w:rFonts w:ascii="Times New Roman" w:hAnsi="Times New Roman" w:cs="Times New Roman"/>
                <w:color w:val="1D1B11"/>
                <w:sz w:val="24"/>
                <w:szCs w:val="24"/>
              </w:rPr>
              <w:t>:</w:t>
            </w:r>
          </w:p>
        </w:tc>
        <w:tc>
          <w:tcPr>
            <w:tcW w:w="1842" w:type="dxa"/>
            <w:tcBorders>
              <w:bottom w:val="single" w:sz="4" w:space="0" w:color="FFFFFF" w:themeColor="background1"/>
            </w:tcBorders>
            <w:vAlign w:val="center"/>
          </w:tcPr>
          <w:p w14:paraId="732B5FDB" w14:textId="77777777" w:rsidR="003D2520" w:rsidRPr="00DE6D59" w:rsidRDefault="003D2520" w:rsidP="0030425E">
            <w:pPr>
              <w:pStyle w:val="a5"/>
              <w:spacing w:before="1" w:after="7"/>
              <w:jc w:val="center"/>
              <w:rPr>
                <w:rFonts w:ascii="Times New Roman" w:hAnsi="Times New Roman" w:cs="Times New Roman"/>
                <w:sz w:val="24"/>
                <w:szCs w:val="24"/>
                <w:lang w:val="en-US"/>
              </w:rPr>
            </w:pPr>
          </w:p>
        </w:tc>
        <w:tc>
          <w:tcPr>
            <w:tcW w:w="1979" w:type="dxa"/>
            <w:tcBorders>
              <w:bottom w:val="single" w:sz="4" w:space="0" w:color="FFFFFF" w:themeColor="background1"/>
            </w:tcBorders>
            <w:vAlign w:val="center"/>
          </w:tcPr>
          <w:p w14:paraId="62093E35" w14:textId="77777777" w:rsidR="003D2520" w:rsidRPr="00DE6D59" w:rsidRDefault="003D2520" w:rsidP="0030425E">
            <w:pPr>
              <w:pStyle w:val="a5"/>
              <w:spacing w:before="1" w:after="7"/>
              <w:jc w:val="center"/>
              <w:rPr>
                <w:rFonts w:ascii="Times New Roman" w:hAnsi="Times New Roman" w:cs="Times New Roman"/>
                <w:sz w:val="24"/>
                <w:szCs w:val="24"/>
                <w:lang w:val="en-US"/>
              </w:rPr>
            </w:pPr>
          </w:p>
        </w:tc>
      </w:tr>
      <w:tr w:rsidR="003D2520" w14:paraId="06CDA56F" w14:textId="77777777" w:rsidTr="0030425E">
        <w:tc>
          <w:tcPr>
            <w:tcW w:w="5529" w:type="dxa"/>
            <w:tcBorders>
              <w:top w:val="single" w:sz="4" w:space="0" w:color="FFFFFF" w:themeColor="background1"/>
              <w:bottom w:val="single" w:sz="4" w:space="0" w:color="FFFFFF" w:themeColor="background1"/>
            </w:tcBorders>
            <w:vAlign w:val="center"/>
          </w:tcPr>
          <w:p w14:paraId="16744FA2" w14:textId="77777777" w:rsidR="003D2520" w:rsidRPr="008F0804" w:rsidRDefault="003D2520" w:rsidP="0030425E">
            <w:pPr>
              <w:pStyle w:val="a5"/>
              <w:spacing w:before="1" w:after="7"/>
              <w:jc w:val="left"/>
              <w:rPr>
                <w:rFonts w:ascii="Times New Roman" w:hAnsi="Times New Roman" w:cs="Times New Roman"/>
                <w:sz w:val="24"/>
                <w:szCs w:val="24"/>
                <w:lang w:val="en-US"/>
              </w:rPr>
            </w:pPr>
            <w:r w:rsidRPr="00DE6D59">
              <w:rPr>
                <w:rFonts w:ascii="Times New Roman" w:hAnsi="Times New Roman" w:cs="Times New Roman"/>
                <w:color w:val="1D1B11"/>
                <w:sz w:val="24"/>
                <w:szCs w:val="24"/>
              </w:rPr>
              <w:t>Initial boiling point, min</w:t>
            </w:r>
          </w:p>
        </w:tc>
        <w:tc>
          <w:tcPr>
            <w:tcW w:w="1842" w:type="dxa"/>
            <w:tcBorders>
              <w:top w:val="single" w:sz="4" w:space="0" w:color="FFFFFF" w:themeColor="background1"/>
              <w:bottom w:val="single" w:sz="4" w:space="0" w:color="FFFFFF" w:themeColor="background1"/>
            </w:tcBorders>
            <w:vAlign w:val="center"/>
          </w:tcPr>
          <w:p w14:paraId="071FC229"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154</w:t>
            </w:r>
          </w:p>
        </w:tc>
        <w:tc>
          <w:tcPr>
            <w:tcW w:w="1979" w:type="dxa"/>
            <w:tcBorders>
              <w:top w:val="single" w:sz="4" w:space="0" w:color="FFFFFF" w:themeColor="background1"/>
              <w:bottom w:val="single" w:sz="4" w:space="0" w:color="FFFFFF" w:themeColor="background1"/>
            </w:tcBorders>
            <w:vAlign w:val="center"/>
          </w:tcPr>
          <w:p w14:paraId="68685D3C"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151</w:t>
            </w:r>
          </w:p>
        </w:tc>
      </w:tr>
      <w:tr w:rsidR="003D2520" w14:paraId="3FEBE063" w14:textId="77777777" w:rsidTr="0030425E">
        <w:tc>
          <w:tcPr>
            <w:tcW w:w="5529" w:type="dxa"/>
            <w:tcBorders>
              <w:top w:val="single" w:sz="4" w:space="0" w:color="FFFFFF" w:themeColor="background1"/>
            </w:tcBorders>
            <w:vAlign w:val="center"/>
          </w:tcPr>
          <w:p w14:paraId="1A50569D" w14:textId="2D51A0A8" w:rsidR="003D2520" w:rsidRPr="00DE6D59" w:rsidRDefault="003D2520" w:rsidP="0030425E">
            <w:pPr>
              <w:pStyle w:val="a5"/>
              <w:spacing w:before="1" w:after="7"/>
              <w:jc w:val="left"/>
              <w:rPr>
                <w:rFonts w:ascii="Times New Roman" w:hAnsi="Times New Roman" w:cs="Times New Roman"/>
                <w:sz w:val="24"/>
                <w:szCs w:val="24"/>
                <w:lang w:val="en-US"/>
              </w:rPr>
            </w:pPr>
            <w:r w:rsidRPr="00DE6D59">
              <w:rPr>
                <w:rFonts w:ascii="Times New Roman" w:hAnsi="Times New Roman" w:cs="Times New Roman"/>
                <w:color w:val="1D1B11"/>
                <w:sz w:val="24"/>
                <w:szCs w:val="24"/>
              </w:rPr>
              <w:t>Distillation to 170°C, %,</w:t>
            </w:r>
            <w:r>
              <w:rPr>
                <w:rFonts w:ascii="Times New Roman" w:hAnsi="Times New Roman" w:cs="Times New Roman"/>
                <w:color w:val="1D1B11"/>
                <w:sz w:val="24"/>
                <w:szCs w:val="24"/>
              </w:rPr>
              <w:t xml:space="preserve"> </w:t>
            </w:r>
            <w:r w:rsidRPr="00DE6D59">
              <w:rPr>
                <w:rFonts w:ascii="Times New Roman" w:hAnsi="Times New Roman" w:cs="Times New Roman"/>
                <w:color w:val="1D1B11"/>
                <w:sz w:val="24"/>
                <w:szCs w:val="24"/>
              </w:rPr>
              <w:t>min</w:t>
            </w:r>
          </w:p>
        </w:tc>
        <w:tc>
          <w:tcPr>
            <w:tcW w:w="1842" w:type="dxa"/>
            <w:tcBorders>
              <w:top w:val="single" w:sz="4" w:space="0" w:color="FFFFFF" w:themeColor="background1"/>
            </w:tcBorders>
            <w:vAlign w:val="center"/>
          </w:tcPr>
          <w:p w14:paraId="17177CDC"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94</w:t>
            </w:r>
          </w:p>
        </w:tc>
        <w:tc>
          <w:tcPr>
            <w:tcW w:w="1979" w:type="dxa"/>
            <w:tcBorders>
              <w:top w:val="single" w:sz="4" w:space="0" w:color="FFFFFF" w:themeColor="background1"/>
            </w:tcBorders>
            <w:vAlign w:val="center"/>
          </w:tcPr>
          <w:p w14:paraId="7B1DC3C2"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94</w:t>
            </w:r>
          </w:p>
        </w:tc>
      </w:tr>
      <w:tr w:rsidR="003D2520" w14:paraId="65171633" w14:textId="77777777" w:rsidTr="0030425E">
        <w:tc>
          <w:tcPr>
            <w:tcW w:w="5529" w:type="dxa"/>
            <w:vAlign w:val="center"/>
          </w:tcPr>
          <w:p w14:paraId="570C19FE" w14:textId="77777777" w:rsidR="003D2520" w:rsidRPr="00DE6D59" w:rsidRDefault="003D2520" w:rsidP="0030425E">
            <w:pPr>
              <w:pStyle w:val="a5"/>
              <w:spacing w:before="1" w:after="7"/>
              <w:jc w:val="left"/>
              <w:rPr>
                <w:rFonts w:ascii="Times New Roman" w:hAnsi="Times New Roman" w:cs="Times New Roman"/>
                <w:sz w:val="24"/>
                <w:szCs w:val="24"/>
                <w:lang w:val="en-US"/>
              </w:rPr>
            </w:pPr>
            <w:r w:rsidRPr="00DE6D59">
              <w:rPr>
                <w:rFonts w:ascii="Times New Roman" w:hAnsi="Times New Roman" w:cs="Times New Roman"/>
                <w:color w:val="1D1B11"/>
                <w:sz w:val="24"/>
                <w:szCs w:val="24"/>
              </w:rPr>
              <w:t>Mass fraction of total Sulphur, %, max</w:t>
            </w:r>
          </w:p>
        </w:tc>
        <w:tc>
          <w:tcPr>
            <w:tcW w:w="1842" w:type="dxa"/>
            <w:vAlign w:val="center"/>
          </w:tcPr>
          <w:p w14:paraId="064E11EC"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0.02</w:t>
            </w:r>
          </w:p>
        </w:tc>
        <w:tc>
          <w:tcPr>
            <w:tcW w:w="1979" w:type="dxa"/>
            <w:vAlign w:val="center"/>
          </w:tcPr>
          <w:p w14:paraId="7C124CBE" w14:textId="2B9B8761" w:rsidR="003D2520" w:rsidRPr="00B87DA8" w:rsidRDefault="003D2520" w:rsidP="0030425E">
            <w:pPr>
              <w:pStyle w:val="a5"/>
              <w:spacing w:before="1" w:after="7"/>
              <w:jc w:val="center"/>
              <w:rPr>
                <w:rFonts w:ascii="Times New Roman" w:hAnsi="Times New Roman" w:cs="Times New Roman"/>
                <w:sz w:val="24"/>
                <w:szCs w:val="24"/>
                <w:lang w:val="ru-RU"/>
              </w:rPr>
            </w:pPr>
            <w:r w:rsidRPr="00DE6D59">
              <w:rPr>
                <w:rFonts w:ascii="Times New Roman" w:hAnsi="Times New Roman" w:cs="Times New Roman"/>
                <w:color w:val="1D1B11"/>
                <w:sz w:val="24"/>
                <w:szCs w:val="24"/>
              </w:rPr>
              <w:t>0.0</w:t>
            </w:r>
            <w:r w:rsidR="00B87DA8">
              <w:rPr>
                <w:rFonts w:ascii="Times New Roman" w:hAnsi="Times New Roman" w:cs="Times New Roman"/>
                <w:color w:val="1D1B11"/>
                <w:sz w:val="24"/>
                <w:szCs w:val="24"/>
                <w:lang w:val="ru-RU"/>
              </w:rPr>
              <w:t>4</w:t>
            </w:r>
          </w:p>
        </w:tc>
      </w:tr>
      <w:tr w:rsidR="003D2520" w14:paraId="7C21E8D8" w14:textId="77777777" w:rsidTr="0030425E">
        <w:tc>
          <w:tcPr>
            <w:tcW w:w="5529" w:type="dxa"/>
            <w:vAlign w:val="center"/>
          </w:tcPr>
          <w:p w14:paraId="41BB8210" w14:textId="77777777" w:rsidR="003D2520" w:rsidRPr="00DE6D59" w:rsidRDefault="003D2520" w:rsidP="0030425E">
            <w:pPr>
              <w:pStyle w:val="a5"/>
              <w:spacing w:before="1" w:after="7"/>
              <w:jc w:val="left"/>
              <w:rPr>
                <w:rFonts w:ascii="Times New Roman" w:hAnsi="Times New Roman" w:cs="Times New Roman"/>
                <w:color w:val="1D1B11"/>
                <w:sz w:val="24"/>
                <w:szCs w:val="24"/>
              </w:rPr>
            </w:pPr>
            <w:r w:rsidRPr="00DE6D59">
              <w:rPr>
                <w:rFonts w:ascii="Times New Roman" w:hAnsi="Times New Roman" w:cs="Times New Roman"/>
                <w:color w:val="1D1B11"/>
                <w:sz w:val="24"/>
                <w:szCs w:val="24"/>
              </w:rPr>
              <w:t>Acid number, mg KOH /g, max</w:t>
            </w:r>
          </w:p>
        </w:tc>
        <w:tc>
          <w:tcPr>
            <w:tcW w:w="1842" w:type="dxa"/>
            <w:vAlign w:val="center"/>
          </w:tcPr>
          <w:p w14:paraId="517969FE"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0.4</w:t>
            </w:r>
          </w:p>
        </w:tc>
        <w:tc>
          <w:tcPr>
            <w:tcW w:w="1979" w:type="dxa"/>
            <w:vAlign w:val="center"/>
          </w:tcPr>
          <w:p w14:paraId="39E4085F"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0.4</w:t>
            </w:r>
          </w:p>
        </w:tc>
      </w:tr>
      <w:tr w:rsidR="003D2520" w14:paraId="0DA0232B" w14:textId="77777777" w:rsidTr="0030425E">
        <w:trPr>
          <w:trHeight w:val="362"/>
        </w:trPr>
        <w:tc>
          <w:tcPr>
            <w:tcW w:w="5529" w:type="dxa"/>
            <w:vAlign w:val="center"/>
          </w:tcPr>
          <w:p w14:paraId="3BEE997C" w14:textId="42A02082" w:rsidR="003D2520" w:rsidRPr="008F0804" w:rsidRDefault="003D2520" w:rsidP="0030425E">
            <w:pPr>
              <w:pStyle w:val="a5"/>
              <w:spacing w:before="1" w:after="7"/>
              <w:jc w:val="left"/>
              <w:rPr>
                <w:rFonts w:ascii="Times New Roman" w:hAnsi="Times New Roman" w:cs="Times New Roman"/>
                <w:color w:val="1D1B11"/>
                <w:sz w:val="24"/>
                <w:szCs w:val="24"/>
                <w:lang w:val="en-US"/>
              </w:rPr>
            </w:pPr>
            <w:r w:rsidRPr="00DE6D59">
              <w:rPr>
                <w:rFonts w:ascii="Times New Roman" w:hAnsi="Times New Roman" w:cs="Times New Roman"/>
                <w:color w:val="1D1B11"/>
                <w:sz w:val="24"/>
                <w:szCs w:val="24"/>
              </w:rPr>
              <w:t>Mass fraction of the residue from evaporation, %,</w:t>
            </w:r>
            <w:r>
              <w:rPr>
                <w:rFonts w:ascii="Times New Roman" w:hAnsi="Times New Roman" w:cs="Times New Roman"/>
                <w:color w:val="1D1B11"/>
                <w:sz w:val="24"/>
                <w:szCs w:val="24"/>
              </w:rPr>
              <w:t xml:space="preserve"> max</w:t>
            </w:r>
          </w:p>
        </w:tc>
        <w:tc>
          <w:tcPr>
            <w:tcW w:w="1842" w:type="dxa"/>
            <w:vAlign w:val="center"/>
          </w:tcPr>
          <w:p w14:paraId="4B82FCFE"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0.5</w:t>
            </w:r>
          </w:p>
        </w:tc>
        <w:tc>
          <w:tcPr>
            <w:tcW w:w="1979" w:type="dxa"/>
            <w:vAlign w:val="center"/>
          </w:tcPr>
          <w:p w14:paraId="7B307908" w14:textId="77777777" w:rsidR="003D2520" w:rsidRPr="00DE6D59" w:rsidRDefault="003D2520" w:rsidP="0030425E">
            <w:pPr>
              <w:pStyle w:val="a5"/>
              <w:spacing w:before="1" w:after="7"/>
              <w:jc w:val="center"/>
              <w:rPr>
                <w:rFonts w:ascii="Times New Roman" w:hAnsi="Times New Roman" w:cs="Times New Roman"/>
                <w:sz w:val="24"/>
                <w:szCs w:val="24"/>
                <w:lang w:val="en-US"/>
              </w:rPr>
            </w:pPr>
            <w:r w:rsidRPr="00DE6D59">
              <w:rPr>
                <w:rFonts w:ascii="Times New Roman" w:hAnsi="Times New Roman" w:cs="Times New Roman"/>
                <w:color w:val="1D1B11"/>
                <w:sz w:val="24"/>
                <w:szCs w:val="24"/>
              </w:rPr>
              <w:t>0.5</w:t>
            </w:r>
          </w:p>
        </w:tc>
      </w:tr>
    </w:tbl>
    <w:p w14:paraId="5EEBA1B4" w14:textId="77777777" w:rsidR="00B72C1A" w:rsidRPr="00B72C1A" w:rsidRDefault="00B72C1A" w:rsidP="00B90A55">
      <w:pPr>
        <w:autoSpaceDE w:val="0"/>
        <w:autoSpaceDN w:val="0"/>
        <w:adjustRightInd w:val="0"/>
        <w:jc w:val="both"/>
        <w:rPr>
          <w:sz w:val="24"/>
          <w:szCs w:val="24"/>
          <w:lang w:val="en-US"/>
        </w:rPr>
      </w:pPr>
    </w:p>
    <w:p w14:paraId="10A7569A" w14:textId="77777777" w:rsidR="001378E9" w:rsidRPr="00B72C1A" w:rsidRDefault="001378E9" w:rsidP="00A24A38">
      <w:pPr>
        <w:pStyle w:val="3"/>
        <w:numPr>
          <w:ilvl w:val="0"/>
          <w:numId w:val="6"/>
        </w:numPr>
        <w:spacing w:before="0" w:after="0"/>
        <w:jc w:val="center"/>
        <w:rPr>
          <w:rFonts w:ascii="Times New Roman" w:hAnsi="Times New Roman" w:cs="Times New Roman"/>
          <w:sz w:val="24"/>
          <w:szCs w:val="24"/>
          <w:lang w:val="fr-BE"/>
        </w:rPr>
      </w:pPr>
      <w:r w:rsidRPr="00B72C1A">
        <w:rPr>
          <w:rFonts w:ascii="Times New Roman" w:hAnsi="Times New Roman" w:cs="Times New Roman"/>
          <w:sz w:val="24"/>
          <w:szCs w:val="24"/>
          <w:lang w:val="fr-BE"/>
        </w:rPr>
        <w:t>QUANTITY AND DELIVERY</w:t>
      </w:r>
    </w:p>
    <w:p w14:paraId="7EB20E1C" w14:textId="77777777" w:rsidR="00A24A38" w:rsidRPr="00B72C1A" w:rsidRDefault="00A24A38" w:rsidP="00A24A38">
      <w:pPr>
        <w:pStyle w:val="a8"/>
        <w:ind w:left="927"/>
        <w:rPr>
          <w:lang w:val="fr-BE" w:eastAsia="fi-FI"/>
        </w:rPr>
      </w:pPr>
    </w:p>
    <w:p w14:paraId="10C79A75" w14:textId="2B7EC358" w:rsidR="000F116C" w:rsidRPr="003D2520" w:rsidRDefault="001378E9" w:rsidP="003D2520">
      <w:pPr>
        <w:ind w:firstLine="567"/>
        <w:jc w:val="both"/>
        <w:rPr>
          <w:bCs/>
          <w:spacing w:val="-10"/>
          <w:sz w:val="24"/>
          <w:szCs w:val="24"/>
          <w:lang w:val="en-GB"/>
        </w:rPr>
      </w:pPr>
      <w:r w:rsidRPr="00B72C1A">
        <w:rPr>
          <w:sz w:val="24"/>
          <w:szCs w:val="24"/>
          <w:lang w:val="fr-BE"/>
        </w:rPr>
        <w:tab/>
      </w:r>
      <w:r w:rsidR="00A24A38" w:rsidRPr="00B72C1A">
        <w:rPr>
          <w:sz w:val="24"/>
          <w:szCs w:val="24"/>
          <w:lang w:val="fr-BE"/>
        </w:rPr>
        <w:t>T</w:t>
      </w:r>
      <w:r w:rsidRPr="00B72C1A">
        <w:rPr>
          <w:sz w:val="24"/>
          <w:szCs w:val="24"/>
          <w:lang w:val="fr-BE"/>
        </w:rPr>
        <w:t xml:space="preserve">he “Seller” commits to sell </w:t>
      </w:r>
      <w:r w:rsidR="00630681">
        <w:rPr>
          <w:b/>
          <w:sz w:val="24"/>
          <w:szCs w:val="24"/>
          <w:lang w:val="en-US"/>
        </w:rPr>
        <w:t xml:space="preserve">Sulphate Turpentine Refined </w:t>
      </w:r>
      <w:r w:rsidR="00BE3D58">
        <w:rPr>
          <w:b/>
          <w:sz w:val="24"/>
          <w:szCs w:val="24"/>
          <w:lang w:val="en-US"/>
        </w:rPr>
        <w:t>PTK</w:t>
      </w:r>
      <w:r w:rsidR="00630681">
        <w:rPr>
          <w:b/>
          <w:sz w:val="24"/>
          <w:szCs w:val="24"/>
          <w:lang w:val="en-US"/>
        </w:rPr>
        <w:t xml:space="preserve"> grade</w:t>
      </w:r>
      <w:r w:rsidR="00630681" w:rsidRPr="00B72C1A">
        <w:rPr>
          <w:rStyle w:val="a3"/>
          <w:rFonts w:ascii="Times New Roman" w:hAnsi="Times New Roman"/>
          <w:b w:val="0"/>
          <w:bCs/>
          <w:sz w:val="24"/>
          <w:szCs w:val="24"/>
          <w:lang w:val="en-US"/>
        </w:rPr>
        <w:t xml:space="preserve"> </w:t>
      </w:r>
      <w:r w:rsidR="009277BC" w:rsidRPr="00B72C1A">
        <w:rPr>
          <w:rStyle w:val="a3"/>
          <w:rFonts w:ascii="Times New Roman" w:hAnsi="Times New Roman"/>
          <w:b w:val="0"/>
          <w:bCs/>
          <w:sz w:val="24"/>
          <w:szCs w:val="24"/>
          <w:lang w:val="en-US"/>
        </w:rPr>
        <w:t xml:space="preserve">in approximate volume </w:t>
      </w:r>
      <w:r w:rsidR="008F0804" w:rsidRPr="008F0804">
        <w:rPr>
          <w:rStyle w:val="a3"/>
          <w:rFonts w:ascii="Times New Roman" w:hAnsi="Times New Roman"/>
          <w:sz w:val="24"/>
          <w:szCs w:val="24"/>
          <w:lang w:val="en-US"/>
        </w:rPr>
        <w:t>20</w:t>
      </w:r>
      <w:r w:rsidR="00C35090" w:rsidRPr="00B72C1A">
        <w:rPr>
          <w:rStyle w:val="a3"/>
          <w:rFonts w:ascii="Times New Roman" w:hAnsi="Times New Roman"/>
          <w:b w:val="0"/>
          <w:bCs/>
          <w:sz w:val="24"/>
          <w:szCs w:val="24"/>
          <w:lang w:val="en-US"/>
        </w:rPr>
        <w:t xml:space="preserve"> </w:t>
      </w:r>
      <w:r w:rsidR="009277BC" w:rsidRPr="00B72C1A">
        <w:rPr>
          <w:rStyle w:val="a3"/>
          <w:rFonts w:ascii="Times New Roman" w:hAnsi="Times New Roman"/>
          <w:bCs/>
          <w:sz w:val="24"/>
          <w:szCs w:val="24"/>
          <w:lang w:val="en-US"/>
        </w:rPr>
        <w:t>Metric Tons</w:t>
      </w:r>
      <w:r w:rsidR="00C35090" w:rsidRPr="00B72C1A">
        <w:rPr>
          <w:rStyle w:val="a3"/>
          <w:rFonts w:ascii="Times New Roman" w:hAnsi="Times New Roman"/>
          <w:bCs/>
          <w:sz w:val="24"/>
          <w:szCs w:val="24"/>
          <w:lang w:val="en-US"/>
        </w:rPr>
        <w:t xml:space="preserve"> </w:t>
      </w:r>
      <w:r w:rsidR="00E87DE2" w:rsidRPr="00B72C1A">
        <w:rPr>
          <w:rStyle w:val="a3"/>
          <w:rFonts w:ascii="Times New Roman" w:hAnsi="Times New Roman"/>
          <w:b w:val="0"/>
          <w:bCs/>
          <w:sz w:val="24"/>
          <w:szCs w:val="24"/>
          <w:lang w:val="en-US"/>
        </w:rPr>
        <w:t>+/-</w:t>
      </w:r>
      <w:r w:rsidR="00C35090" w:rsidRPr="00B72C1A">
        <w:rPr>
          <w:rStyle w:val="a3"/>
          <w:rFonts w:ascii="Times New Roman" w:hAnsi="Times New Roman"/>
          <w:b w:val="0"/>
          <w:bCs/>
          <w:sz w:val="24"/>
          <w:szCs w:val="24"/>
          <w:lang w:val="en-US"/>
        </w:rPr>
        <w:t xml:space="preserve"> </w:t>
      </w:r>
      <w:r w:rsidR="00E87DE2" w:rsidRPr="00B72C1A">
        <w:rPr>
          <w:rStyle w:val="a3"/>
          <w:rFonts w:ascii="Times New Roman" w:hAnsi="Times New Roman"/>
          <w:b w:val="0"/>
          <w:bCs/>
          <w:sz w:val="24"/>
          <w:szCs w:val="24"/>
          <w:lang w:val="en-US"/>
        </w:rPr>
        <w:t>10%</w:t>
      </w:r>
      <w:r w:rsidR="00C35090" w:rsidRPr="00B72C1A">
        <w:rPr>
          <w:rStyle w:val="a3"/>
          <w:rFonts w:ascii="Times New Roman" w:hAnsi="Times New Roman"/>
          <w:b w:val="0"/>
          <w:bCs/>
          <w:sz w:val="24"/>
          <w:szCs w:val="24"/>
          <w:lang w:val="en-US"/>
        </w:rPr>
        <w:t xml:space="preserve"> </w:t>
      </w:r>
      <w:r w:rsidRPr="00B72C1A">
        <w:rPr>
          <w:sz w:val="24"/>
          <w:szCs w:val="24"/>
          <w:lang w:val="fr-BE"/>
        </w:rPr>
        <w:t xml:space="preserve">to the “Buyer” </w:t>
      </w:r>
      <w:r w:rsidR="000F116C" w:rsidRPr="002B14DA">
        <w:rPr>
          <w:rStyle w:val="a3"/>
          <w:rFonts w:ascii="Times New Roman" w:hAnsi="Times New Roman"/>
          <w:b w:val="0"/>
          <w:bCs/>
          <w:sz w:val="24"/>
          <w:szCs w:val="24"/>
          <w:lang w:val="en-GB"/>
        </w:rPr>
        <w:t>d</w:t>
      </w:r>
      <w:r w:rsidR="000F116C" w:rsidRPr="002B14DA">
        <w:rPr>
          <w:sz w:val="24"/>
          <w:szCs w:val="24"/>
          <w:lang w:val="fr-BE"/>
        </w:rPr>
        <w:t xml:space="preserve">uring </w:t>
      </w:r>
      <w:r w:rsidR="0030425E">
        <w:rPr>
          <w:sz w:val="24"/>
          <w:szCs w:val="24"/>
          <w:lang w:val="en-US"/>
        </w:rPr>
        <w:t>April-June</w:t>
      </w:r>
      <w:r w:rsidR="00D86FEB">
        <w:rPr>
          <w:sz w:val="24"/>
          <w:szCs w:val="24"/>
          <w:lang w:val="fr-BE"/>
        </w:rPr>
        <w:t xml:space="preserve"> </w:t>
      </w:r>
      <w:r w:rsidR="00BE3D58">
        <w:rPr>
          <w:sz w:val="24"/>
          <w:szCs w:val="24"/>
          <w:lang w:val="en-US"/>
        </w:rPr>
        <w:t xml:space="preserve">of year </w:t>
      </w:r>
      <w:r w:rsidR="008F0804">
        <w:rPr>
          <w:sz w:val="24"/>
          <w:szCs w:val="24"/>
          <w:lang w:val="fr-BE"/>
        </w:rPr>
        <w:t>2025</w:t>
      </w:r>
      <w:r w:rsidR="00BE3D58">
        <w:rPr>
          <w:sz w:val="24"/>
          <w:szCs w:val="24"/>
          <w:lang w:val="fr-BE"/>
        </w:rPr>
        <w:t xml:space="preserve"> </w:t>
      </w:r>
      <w:r w:rsidR="00AF3F80">
        <w:rPr>
          <w:rStyle w:val="a3"/>
          <w:rFonts w:ascii="Times New Roman" w:hAnsi="Times New Roman"/>
          <w:b w:val="0"/>
          <w:bCs/>
          <w:sz w:val="24"/>
          <w:szCs w:val="24"/>
          <w:lang w:val="en-GB"/>
        </w:rPr>
        <w:t xml:space="preserve">(for reference </w:t>
      </w:r>
      <w:r w:rsidR="008F0804">
        <w:rPr>
          <w:rStyle w:val="a3"/>
          <w:rFonts w:ascii="Times New Roman" w:hAnsi="Times New Roman"/>
          <w:b w:val="0"/>
          <w:bCs/>
          <w:sz w:val="24"/>
          <w:szCs w:val="24"/>
          <w:lang w:val="en-GB"/>
        </w:rPr>
        <w:t>only) on</w:t>
      </w:r>
      <w:r w:rsidR="000F116C" w:rsidRPr="002B14DA">
        <w:rPr>
          <w:rStyle w:val="a3"/>
          <w:rFonts w:ascii="Times New Roman" w:hAnsi="Times New Roman"/>
          <w:b w:val="0"/>
          <w:bCs/>
          <w:sz w:val="24"/>
          <w:szCs w:val="24"/>
          <w:lang w:val="en-GB"/>
        </w:rPr>
        <w:t xml:space="preserve"> the basis </w:t>
      </w:r>
      <w:r w:rsidRPr="00B72C1A">
        <w:rPr>
          <w:sz w:val="24"/>
          <w:szCs w:val="24"/>
          <w:lang w:val="fr-BE"/>
        </w:rPr>
        <w:t xml:space="preserve">on </w:t>
      </w:r>
      <w:r w:rsidR="001E5E45" w:rsidRPr="00112B4A">
        <w:rPr>
          <w:rStyle w:val="a3"/>
          <w:rFonts w:ascii="Times New Roman" w:hAnsi="Times New Roman"/>
          <w:bCs/>
          <w:sz w:val="24"/>
          <w:szCs w:val="24"/>
          <w:lang w:val="en-GB"/>
        </w:rPr>
        <w:t>C</w:t>
      </w:r>
      <w:r w:rsidR="00C60C04" w:rsidRPr="00112B4A">
        <w:rPr>
          <w:rStyle w:val="a3"/>
          <w:rFonts w:ascii="Times New Roman" w:hAnsi="Times New Roman"/>
          <w:bCs/>
          <w:sz w:val="24"/>
          <w:szCs w:val="24"/>
          <w:lang w:val="en-GB"/>
        </w:rPr>
        <w:t>IF</w:t>
      </w:r>
      <w:r w:rsidR="007B6DFD" w:rsidRPr="00112B4A">
        <w:rPr>
          <w:rStyle w:val="a3"/>
          <w:rFonts w:ascii="Times New Roman" w:hAnsi="Times New Roman"/>
          <w:bCs/>
          <w:sz w:val="24"/>
          <w:szCs w:val="24"/>
          <w:lang w:val="en-GB"/>
        </w:rPr>
        <w:t xml:space="preserve"> </w:t>
      </w:r>
      <w:r w:rsidR="0030425E">
        <w:rPr>
          <w:rStyle w:val="a3"/>
          <w:rFonts w:ascii="Times New Roman" w:hAnsi="Times New Roman"/>
          <w:bCs/>
          <w:sz w:val="24"/>
          <w:szCs w:val="24"/>
          <w:lang w:val="en-GB"/>
        </w:rPr>
        <w:t>Nhava Sheva</w:t>
      </w:r>
      <w:r w:rsidR="007B6DFD" w:rsidRPr="00112B4A">
        <w:rPr>
          <w:rStyle w:val="a3"/>
          <w:rFonts w:ascii="Times New Roman" w:hAnsi="Times New Roman"/>
          <w:bCs/>
          <w:sz w:val="24"/>
          <w:szCs w:val="24"/>
          <w:lang w:val="en-GB"/>
        </w:rPr>
        <w:t xml:space="preserve">, </w:t>
      </w:r>
      <w:r w:rsidR="0030425E">
        <w:rPr>
          <w:rStyle w:val="a3"/>
          <w:rFonts w:ascii="Times New Roman" w:hAnsi="Times New Roman"/>
          <w:bCs/>
          <w:sz w:val="24"/>
          <w:szCs w:val="24"/>
          <w:lang w:val="en-GB"/>
        </w:rPr>
        <w:t>India</w:t>
      </w:r>
      <w:r w:rsidRPr="00112B4A">
        <w:rPr>
          <w:rStyle w:val="a3"/>
          <w:rFonts w:ascii="Times New Roman" w:hAnsi="Times New Roman"/>
          <w:bCs/>
          <w:sz w:val="24"/>
          <w:szCs w:val="24"/>
          <w:lang w:val="en-GB"/>
        </w:rPr>
        <w:t xml:space="preserve"> (Incoterms-2010)</w:t>
      </w:r>
      <w:r w:rsidR="00C35090" w:rsidRPr="00B72C1A">
        <w:rPr>
          <w:rStyle w:val="a3"/>
          <w:rFonts w:ascii="Times New Roman" w:hAnsi="Times New Roman"/>
          <w:bCs/>
          <w:sz w:val="24"/>
          <w:szCs w:val="24"/>
          <w:lang w:val="en-GB"/>
        </w:rPr>
        <w:t xml:space="preserve"> </w:t>
      </w:r>
      <w:r w:rsidR="00B27D3B" w:rsidRPr="00B72C1A">
        <w:rPr>
          <w:rStyle w:val="a3"/>
          <w:rFonts w:ascii="Times New Roman" w:hAnsi="Times New Roman"/>
          <w:b w:val="0"/>
          <w:bCs/>
          <w:sz w:val="24"/>
          <w:szCs w:val="24"/>
          <w:lang w:val="en-GB"/>
        </w:rPr>
        <w:t xml:space="preserve">and </w:t>
      </w:r>
      <w:r w:rsidRPr="00B72C1A">
        <w:rPr>
          <w:rStyle w:val="a3"/>
          <w:rFonts w:ascii="Times New Roman" w:hAnsi="Times New Roman"/>
          <w:b w:val="0"/>
          <w:bCs/>
          <w:sz w:val="24"/>
          <w:szCs w:val="24"/>
          <w:lang w:val="en-GB"/>
        </w:rPr>
        <w:t>Buyer undertakes to accept and pay for Goods in full amount.</w:t>
      </w:r>
      <w:r w:rsidR="003613DB" w:rsidRPr="00B72C1A">
        <w:rPr>
          <w:rStyle w:val="a3"/>
          <w:rFonts w:ascii="Times New Roman" w:hAnsi="Times New Roman"/>
          <w:b w:val="0"/>
          <w:bCs/>
          <w:sz w:val="24"/>
          <w:szCs w:val="24"/>
          <w:lang w:val="en-GB"/>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7736"/>
      </w:tblGrid>
      <w:tr w:rsidR="00E464DD" w:rsidRPr="003C7417" w14:paraId="6C9F1B67" w14:textId="77777777" w:rsidTr="00E94B46">
        <w:trPr>
          <w:trHeight w:val="942"/>
        </w:trPr>
        <w:tc>
          <w:tcPr>
            <w:tcW w:w="1668" w:type="dxa"/>
          </w:tcPr>
          <w:p w14:paraId="547D3B8A" w14:textId="77777777" w:rsidR="00E464DD" w:rsidRPr="00B72C1A" w:rsidRDefault="00E464DD" w:rsidP="00E464DD">
            <w:pPr>
              <w:rPr>
                <w:rFonts w:ascii="Times New Roman" w:eastAsiaTheme="minorHAnsi" w:hAnsi="Times New Roman" w:cs="Times New Roman"/>
                <w:sz w:val="24"/>
                <w:szCs w:val="24"/>
                <w:lang w:val="fi-FI"/>
              </w:rPr>
            </w:pPr>
            <w:r w:rsidRPr="00B72C1A">
              <w:rPr>
                <w:rStyle w:val="a3"/>
                <w:rFonts w:ascii="Times New Roman" w:hAnsi="Times New Roman" w:cs="Times New Roman"/>
                <w:b w:val="0"/>
                <w:bCs/>
                <w:sz w:val="24"/>
                <w:szCs w:val="24"/>
              </w:rPr>
              <w:t>Shipper</w:t>
            </w:r>
            <w:r w:rsidRPr="00B72C1A">
              <w:rPr>
                <w:rStyle w:val="a3"/>
                <w:rFonts w:ascii="Times New Roman" w:hAnsi="Times New Roman" w:cs="Times New Roman"/>
                <w:b w:val="0"/>
                <w:bCs/>
                <w:sz w:val="24"/>
                <w:szCs w:val="24"/>
                <w:lang w:val="en-US"/>
              </w:rPr>
              <w:t>:</w:t>
            </w:r>
          </w:p>
        </w:tc>
        <w:tc>
          <w:tcPr>
            <w:tcW w:w="8471" w:type="dxa"/>
          </w:tcPr>
          <w:p w14:paraId="63621072" w14:textId="77777777" w:rsidR="00E464DD" w:rsidRPr="00B72C1A" w:rsidRDefault="00E464DD" w:rsidP="00E464DD">
            <w:pPr>
              <w:rPr>
                <w:rStyle w:val="a3"/>
                <w:rFonts w:ascii="Times New Roman" w:hAnsi="Times New Roman" w:cs="Times New Roman"/>
                <w:b w:val="0"/>
                <w:bCs/>
                <w:sz w:val="24"/>
                <w:szCs w:val="24"/>
                <w:lang w:val="en-US"/>
              </w:rPr>
            </w:pPr>
            <w:r w:rsidRPr="00B72C1A">
              <w:rPr>
                <w:rStyle w:val="a3"/>
                <w:rFonts w:ascii="Times New Roman" w:hAnsi="Times New Roman" w:cs="Times New Roman"/>
                <w:b w:val="0"/>
                <w:bCs/>
                <w:sz w:val="24"/>
                <w:szCs w:val="24"/>
                <w:lang w:val="en-US"/>
              </w:rPr>
              <w:t>PineChemical Group Oy</w:t>
            </w:r>
          </w:p>
          <w:p w14:paraId="441DD428" w14:textId="77777777" w:rsidR="00E464DD" w:rsidRPr="00B72C1A" w:rsidRDefault="00E464DD" w:rsidP="00E464DD">
            <w:pPr>
              <w:rPr>
                <w:rFonts w:ascii="Times New Roman" w:eastAsiaTheme="minorHAnsi" w:hAnsi="Times New Roman" w:cs="Times New Roman"/>
                <w:sz w:val="24"/>
                <w:szCs w:val="24"/>
                <w:lang w:val="en-US" w:eastAsia="ru-RU"/>
              </w:rPr>
            </w:pPr>
            <w:proofErr w:type="spellStart"/>
            <w:r w:rsidRPr="00B72C1A">
              <w:rPr>
                <w:rFonts w:ascii="Times New Roman" w:eastAsiaTheme="minorHAnsi" w:hAnsi="Times New Roman" w:cs="Times New Roman"/>
                <w:sz w:val="24"/>
                <w:szCs w:val="24"/>
                <w:lang w:val="en-US" w:eastAsia="ru-RU"/>
              </w:rPr>
              <w:t>Pitkänsillanranta</w:t>
            </w:r>
            <w:proofErr w:type="spellEnd"/>
            <w:r w:rsidRPr="00B72C1A">
              <w:rPr>
                <w:rFonts w:ascii="Times New Roman" w:eastAsiaTheme="minorHAnsi" w:hAnsi="Times New Roman" w:cs="Times New Roman"/>
                <w:sz w:val="24"/>
                <w:szCs w:val="24"/>
                <w:lang w:val="en-US" w:eastAsia="ru-RU"/>
              </w:rPr>
              <w:t xml:space="preserve"> 3 A</w:t>
            </w:r>
          </w:p>
          <w:p w14:paraId="4760EE34" w14:textId="3AE52F7D" w:rsidR="00E464DD" w:rsidRPr="00B72C1A" w:rsidRDefault="00AF3F80" w:rsidP="00E464DD">
            <w:pPr>
              <w:rPr>
                <w:rFonts w:ascii="Times New Roman" w:eastAsia="Times New Roman" w:hAnsi="Times New Roman" w:cs="Times New Roman"/>
                <w:sz w:val="24"/>
                <w:szCs w:val="24"/>
                <w:lang w:val="en-US" w:eastAsia="ru-RU"/>
              </w:rPr>
            </w:pPr>
            <w:r>
              <w:rPr>
                <w:rFonts w:ascii="Times New Roman" w:eastAsiaTheme="minorHAnsi" w:hAnsi="Times New Roman" w:cs="Times New Roman"/>
                <w:sz w:val="24"/>
                <w:szCs w:val="24"/>
                <w:lang w:val="fi-FI" w:eastAsia="ru-RU"/>
              </w:rPr>
              <w:t>00530 Helsinki, Finland</w:t>
            </w:r>
          </w:p>
        </w:tc>
      </w:tr>
      <w:tr w:rsidR="00E464DD" w:rsidRPr="00B72C1A" w14:paraId="7947B27C" w14:textId="77777777" w:rsidTr="00E464DD">
        <w:tc>
          <w:tcPr>
            <w:tcW w:w="1668" w:type="dxa"/>
          </w:tcPr>
          <w:p w14:paraId="2EEB2871" w14:textId="77777777" w:rsidR="00E464DD" w:rsidRPr="00B72C1A" w:rsidRDefault="00E464DD" w:rsidP="00E464DD">
            <w:pPr>
              <w:rPr>
                <w:rFonts w:ascii="Times New Roman" w:eastAsiaTheme="minorHAnsi" w:hAnsi="Times New Roman" w:cs="Times New Roman"/>
                <w:sz w:val="24"/>
                <w:szCs w:val="24"/>
                <w:lang w:val="ru-RU"/>
              </w:rPr>
            </w:pPr>
            <w:r w:rsidRPr="00B72C1A">
              <w:rPr>
                <w:rFonts w:ascii="Times New Roman" w:eastAsiaTheme="minorHAnsi" w:hAnsi="Times New Roman" w:cs="Times New Roman"/>
                <w:sz w:val="24"/>
                <w:szCs w:val="24"/>
                <w:lang w:val="fi-FI"/>
              </w:rPr>
              <w:t>Consignee</w:t>
            </w:r>
            <w:r w:rsidRPr="00B72C1A">
              <w:rPr>
                <w:rFonts w:ascii="Times New Roman" w:eastAsiaTheme="minorHAnsi" w:hAnsi="Times New Roman" w:cs="Times New Roman"/>
                <w:sz w:val="24"/>
                <w:szCs w:val="24"/>
                <w:lang w:val="ru-RU"/>
              </w:rPr>
              <w:t>:</w:t>
            </w:r>
          </w:p>
        </w:tc>
        <w:tc>
          <w:tcPr>
            <w:tcW w:w="8471" w:type="dxa"/>
          </w:tcPr>
          <w:p w14:paraId="38C85A94" w14:textId="30170C2E" w:rsidR="00E464DD" w:rsidRPr="00B72C1A" w:rsidRDefault="003C7417" w:rsidP="0030425E">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w:t>
            </w:r>
            <w:r w:rsidR="00E464DD" w:rsidRPr="00B72C1A">
              <w:rPr>
                <w:rFonts w:ascii="Times New Roman" w:eastAsia="Times New Roman" w:hAnsi="Times New Roman" w:cs="Times New Roman"/>
                <w:sz w:val="24"/>
                <w:szCs w:val="24"/>
                <w:lang w:val="en-US" w:eastAsia="ru-RU"/>
              </w:rPr>
              <w:t xml:space="preserve"> </w:t>
            </w:r>
          </w:p>
        </w:tc>
      </w:tr>
    </w:tbl>
    <w:p w14:paraId="23FE1FFB" w14:textId="4962D84A" w:rsidR="00E94B46" w:rsidRDefault="00E94B46" w:rsidP="00E94B46">
      <w:pPr>
        <w:rPr>
          <w:lang w:val="fr-BE" w:eastAsia="fi-FI"/>
        </w:rPr>
      </w:pPr>
    </w:p>
    <w:p w14:paraId="70107AED" w14:textId="77777777" w:rsidR="0030425E" w:rsidRDefault="0030425E" w:rsidP="00E94B46">
      <w:pPr>
        <w:rPr>
          <w:lang w:val="fr-BE" w:eastAsia="fi-FI"/>
        </w:rPr>
      </w:pPr>
    </w:p>
    <w:p w14:paraId="799BD3AD" w14:textId="77777777" w:rsidR="00E94B46" w:rsidRPr="00E94B46" w:rsidRDefault="00E94B46" w:rsidP="00E94B46">
      <w:pPr>
        <w:rPr>
          <w:lang w:val="fr-BE" w:eastAsia="fi-FI"/>
        </w:rPr>
      </w:pPr>
    </w:p>
    <w:p w14:paraId="4307103C" w14:textId="77777777" w:rsidR="001378E9" w:rsidRPr="00B72C1A" w:rsidRDefault="001378E9" w:rsidP="003D2520">
      <w:pPr>
        <w:pStyle w:val="3"/>
        <w:spacing w:before="0" w:after="0"/>
        <w:jc w:val="center"/>
        <w:rPr>
          <w:rStyle w:val="a3"/>
          <w:rFonts w:ascii="Times New Roman" w:hAnsi="Times New Roman" w:cs="Times New Roman"/>
          <w:b/>
          <w:bCs w:val="0"/>
          <w:sz w:val="24"/>
          <w:szCs w:val="24"/>
          <w:lang w:val="en-GB"/>
        </w:rPr>
      </w:pPr>
      <w:r w:rsidRPr="00B72C1A">
        <w:rPr>
          <w:rFonts w:ascii="Times New Roman" w:hAnsi="Times New Roman" w:cs="Times New Roman"/>
          <w:sz w:val="24"/>
          <w:szCs w:val="24"/>
          <w:lang w:val="fr-BE"/>
        </w:rPr>
        <w:t>3. PRICE</w:t>
      </w:r>
      <w:r w:rsidR="006446A2" w:rsidRPr="00B72C1A">
        <w:rPr>
          <w:rFonts w:ascii="Times New Roman" w:hAnsi="Times New Roman" w:cs="Times New Roman"/>
          <w:sz w:val="24"/>
          <w:szCs w:val="24"/>
          <w:lang w:val="fr-BE"/>
        </w:rPr>
        <w:t xml:space="preserve"> AND</w:t>
      </w:r>
      <w:r w:rsidR="006446A2" w:rsidRPr="00B72C1A">
        <w:rPr>
          <w:rStyle w:val="a3"/>
          <w:rFonts w:ascii="Times New Roman" w:hAnsi="Times New Roman" w:cs="Times New Roman"/>
          <w:b/>
          <w:bCs w:val="0"/>
          <w:sz w:val="24"/>
          <w:szCs w:val="24"/>
          <w:lang w:val="en-GB"/>
        </w:rPr>
        <w:t xml:space="preserve"> PAYMENT TERMS</w:t>
      </w:r>
    </w:p>
    <w:p w14:paraId="0106B115" w14:textId="77777777" w:rsidR="00A24A38" w:rsidRPr="00B72C1A" w:rsidRDefault="00A24A38" w:rsidP="00A24A38">
      <w:pPr>
        <w:rPr>
          <w:lang w:val="en-GB" w:eastAsia="fi-FI"/>
        </w:rPr>
      </w:pPr>
    </w:p>
    <w:p w14:paraId="78C41997" w14:textId="0E2CF89B" w:rsidR="00C60C04" w:rsidRPr="00DD427F" w:rsidRDefault="001378E9" w:rsidP="00DD427F">
      <w:pPr>
        <w:ind w:firstLine="567"/>
        <w:jc w:val="both"/>
        <w:rPr>
          <w:rStyle w:val="a3"/>
          <w:rFonts w:ascii="Times New Roman" w:hAnsi="Times New Roman"/>
          <w:bCs/>
          <w:sz w:val="24"/>
          <w:szCs w:val="24"/>
          <w:lang w:val="en-US"/>
        </w:rPr>
      </w:pPr>
      <w:r w:rsidRPr="00B72C1A">
        <w:rPr>
          <w:rStyle w:val="a3"/>
          <w:rFonts w:ascii="Times New Roman" w:hAnsi="Times New Roman"/>
          <w:b w:val="0"/>
          <w:bCs/>
          <w:sz w:val="24"/>
          <w:szCs w:val="24"/>
          <w:lang w:val="en-GB"/>
        </w:rPr>
        <w:lastRenderedPageBreak/>
        <w:t xml:space="preserve">The price </w:t>
      </w:r>
      <w:r w:rsidR="00B90A55" w:rsidRPr="00B72C1A">
        <w:rPr>
          <w:rStyle w:val="a3"/>
          <w:rFonts w:ascii="Times New Roman" w:hAnsi="Times New Roman"/>
          <w:b w:val="0"/>
          <w:bCs/>
          <w:sz w:val="24"/>
          <w:szCs w:val="24"/>
          <w:lang w:val="en-GB"/>
        </w:rPr>
        <w:t xml:space="preserve">of </w:t>
      </w:r>
      <w:r w:rsidR="00630681" w:rsidRPr="006446A2">
        <w:rPr>
          <w:sz w:val="24"/>
          <w:szCs w:val="24"/>
          <w:lang w:val="fr-BE"/>
        </w:rPr>
        <w:t>purchase</w:t>
      </w:r>
      <w:r w:rsidR="00630681">
        <w:rPr>
          <w:sz w:val="24"/>
          <w:szCs w:val="24"/>
          <w:lang w:val="fr-BE"/>
        </w:rPr>
        <w:t xml:space="preserve"> </w:t>
      </w:r>
      <w:bookmarkStart w:id="0" w:name="_GoBack"/>
      <w:r w:rsidR="00630681">
        <w:rPr>
          <w:b/>
          <w:sz w:val="24"/>
          <w:szCs w:val="24"/>
          <w:lang w:val="en-US"/>
        </w:rPr>
        <w:t>Sulphate Turpentine Refined</w:t>
      </w:r>
      <w:bookmarkEnd w:id="0"/>
      <w:r w:rsidR="00630681">
        <w:rPr>
          <w:b/>
          <w:sz w:val="24"/>
          <w:szCs w:val="24"/>
          <w:lang w:val="en-US"/>
        </w:rPr>
        <w:t xml:space="preserve"> </w:t>
      </w:r>
      <w:r w:rsidR="00BE3D58">
        <w:rPr>
          <w:b/>
          <w:sz w:val="24"/>
          <w:szCs w:val="24"/>
          <w:lang w:val="en-US"/>
        </w:rPr>
        <w:t>PTK</w:t>
      </w:r>
      <w:r w:rsidR="00630681">
        <w:rPr>
          <w:b/>
          <w:sz w:val="24"/>
          <w:szCs w:val="24"/>
          <w:lang w:val="en-US"/>
        </w:rPr>
        <w:t xml:space="preserve"> grade</w:t>
      </w:r>
      <w:r w:rsidR="00630681" w:rsidRPr="00B72C1A">
        <w:rPr>
          <w:rStyle w:val="a3"/>
          <w:rFonts w:ascii="Times New Roman" w:hAnsi="Times New Roman"/>
          <w:b w:val="0"/>
          <w:bCs/>
          <w:sz w:val="24"/>
          <w:szCs w:val="24"/>
          <w:lang w:val="en-GB"/>
        </w:rPr>
        <w:t xml:space="preserve"> </w:t>
      </w:r>
      <w:r w:rsidRPr="00B72C1A">
        <w:rPr>
          <w:rStyle w:val="a3"/>
          <w:rFonts w:ascii="Times New Roman" w:hAnsi="Times New Roman"/>
          <w:b w:val="0"/>
          <w:bCs/>
          <w:sz w:val="24"/>
          <w:szCs w:val="24"/>
          <w:lang w:val="en-GB"/>
        </w:rPr>
        <w:t>is</w:t>
      </w:r>
      <w:r w:rsidR="008D7287" w:rsidRPr="00B72C1A">
        <w:rPr>
          <w:rStyle w:val="a3"/>
          <w:rFonts w:ascii="Times New Roman" w:hAnsi="Times New Roman"/>
          <w:b w:val="0"/>
          <w:bCs/>
          <w:sz w:val="24"/>
          <w:szCs w:val="24"/>
          <w:lang w:val="en-GB"/>
        </w:rPr>
        <w:t xml:space="preserve"> </w:t>
      </w:r>
      <w:r w:rsidR="003C7417">
        <w:rPr>
          <w:rStyle w:val="a3"/>
          <w:rFonts w:ascii="Times New Roman" w:hAnsi="Times New Roman"/>
          <w:sz w:val="24"/>
          <w:szCs w:val="24"/>
          <w:lang w:val="en-GB"/>
        </w:rPr>
        <w:t>______</w:t>
      </w:r>
      <w:r w:rsidR="0030425E" w:rsidRPr="0030425E">
        <w:rPr>
          <w:rStyle w:val="a3"/>
          <w:rFonts w:ascii="Times New Roman" w:hAnsi="Times New Roman"/>
          <w:sz w:val="24"/>
          <w:szCs w:val="24"/>
          <w:lang w:val="en-US"/>
        </w:rPr>
        <w:t xml:space="preserve"> </w:t>
      </w:r>
      <w:r w:rsidR="00E464DD" w:rsidRPr="00B72C1A">
        <w:rPr>
          <w:rStyle w:val="a3"/>
          <w:rFonts w:ascii="Times New Roman" w:hAnsi="Times New Roman"/>
          <w:sz w:val="24"/>
          <w:szCs w:val="24"/>
          <w:lang w:val="en-GB"/>
        </w:rPr>
        <w:t>USD</w:t>
      </w:r>
      <w:r w:rsidR="008D7287" w:rsidRPr="00B72C1A">
        <w:rPr>
          <w:rStyle w:val="a3"/>
          <w:rFonts w:ascii="Times New Roman" w:hAnsi="Times New Roman"/>
          <w:sz w:val="24"/>
          <w:szCs w:val="24"/>
          <w:lang w:val="en-GB"/>
        </w:rPr>
        <w:t xml:space="preserve"> </w:t>
      </w:r>
      <w:r w:rsidR="00E464DD" w:rsidRPr="00B72C1A">
        <w:rPr>
          <w:rStyle w:val="a3"/>
          <w:rFonts w:ascii="Times New Roman" w:hAnsi="Times New Roman"/>
          <w:sz w:val="24"/>
          <w:szCs w:val="24"/>
          <w:lang w:val="en-US"/>
        </w:rPr>
        <w:t>per 1 MT</w:t>
      </w:r>
      <w:r w:rsidR="008D7287" w:rsidRPr="00B72C1A">
        <w:rPr>
          <w:rStyle w:val="a3"/>
          <w:rFonts w:ascii="Times New Roman" w:hAnsi="Times New Roman"/>
          <w:sz w:val="24"/>
          <w:szCs w:val="24"/>
          <w:lang w:val="en-US"/>
        </w:rPr>
        <w:t xml:space="preserve"> </w:t>
      </w:r>
      <w:r w:rsidR="00A24A38" w:rsidRPr="00B72C1A">
        <w:rPr>
          <w:rStyle w:val="a3"/>
          <w:rFonts w:ascii="Times New Roman" w:hAnsi="Times New Roman"/>
          <w:b w:val="0"/>
          <w:bCs/>
          <w:sz w:val="24"/>
          <w:szCs w:val="24"/>
          <w:lang w:val="en-GB"/>
        </w:rPr>
        <w:t>d</w:t>
      </w:r>
      <w:r w:rsidR="00A24A38" w:rsidRPr="00B72C1A">
        <w:rPr>
          <w:sz w:val="24"/>
          <w:szCs w:val="24"/>
          <w:lang w:val="fr-BE"/>
        </w:rPr>
        <w:t xml:space="preserve">uring </w:t>
      </w:r>
      <w:r w:rsidR="0030425E">
        <w:rPr>
          <w:sz w:val="24"/>
          <w:szCs w:val="24"/>
          <w:lang w:val="en-US"/>
        </w:rPr>
        <w:t>April-June</w:t>
      </w:r>
      <w:r w:rsidR="00E94B46">
        <w:rPr>
          <w:sz w:val="24"/>
          <w:szCs w:val="24"/>
          <w:lang w:val="fr-BE"/>
        </w:rPr>
        <w:t xml:space="preserve"> </w:t>
      </w:r>
      <w:r w:rsidR="00BE3D58" w:rsidRPr="00BE3D58">
        <w:rPr>
          <w:sz w:val="24"/>
          <w:szCs w:val="24"/>
          <w:lang w:val="fr-BE"/>
        </w:rPr>
        <w:t>of year 202</w:t>
      </w:r>
      <w:r w:rsidR="00E94B46">
        <w:rPr>
          <w:sz w:val="24"/>
          <w:szCs w:val="24"/>
          <w:lang w:val="fr-BE"/>
        </w:rPr>
        <w:t>5</w:t>
      </w:r>
      <w:r w:rsidR="00BE3D58" w:rsidRPr="00BE3D58">
        <w:rPr>
          <w:sz w:val="24"/>
          <w:szCs w:val="24"/>
          <w:lang w:val="fr-BE"/>
        </w:rPr>
        <w:t xml:space="preserve"> </w:t>
      </w:r>
      <w:r w:rsidR="00AA0A08" w:rsidRPr="00B72C1A">
        <w:rPr>
          <w:rStyle w:val="a3"/>
          <w:rFonts w:ascii="Times New Roman" w:hAnsi="Times New Roman"/>
          <w:b w:val="0"/>
          <w:bCs/>
          <w:sz w:val="24"/>
          <w:szCs w:val="24"/>
          <w:lang w:val="en-GB"/>
        </w:rPr>
        <w:t xml:space="preserve">on the basis </w:t>
      </w:r>
      <w:r w:rsidR="007B6DFD" w:rsidRPr="00B72C1A">
        <w:rPr>
          <w:rStyle w:val="a3"/>
          <w:rFonts w:ascii="Times New Roman" w:hAnsi="Times New Roman"/>
          <w:b w:val="0"/>
          <w:bCs/>
          <w:sz w:val="24"/>
          <w:szCs w:val="24"/>
          <w:lang w:val="en-GB"/>
        </w:rPr>
        <w:t xml:space="preserve">CIF </w:t>
      </w:r>
      <w:r w:rsidR="0030425E">
        <w:rPr>
          <w:rStyle w:val="a3"/>
          <w:rFonts w:ascii="Times New Roman" w:hAnsi="Times New Roman"/>
          <w:b w:val="0"/>
          <w:bCs/>
          <w:sz w:val="24"/>
          <w:szCs w:val="24"/>
          <w:lang w:val="en-GB"/>
        </w:rPr>
        <w:t>Nhava Sheva</w:t>
      </w:r>
      <w:r w:rsidR="007B6DFD" w:rsidRPr="00B72C1A">
        <w:rPr>
          <w:rStyle w:val="a3"/>
          <w:rFonts w:ascii="Times New Roman" w:hAnsi="Times New Roman"/>
          <w:b w:val="0"/>
          <w:bCs/>
          <w:sz w:val="24"/>
          <w:szCs w:val="24"/>
          <w:lang w:val="en-GB"/>
        </w:rPr>
        <w:t xml:space="preserve">, </w:t>
      </w:r>
      <w:r w:rsidR="0030425E">
        <w:rPr>
          <w:rStyle w:val="a3"/>
          <w:rFonts w:ascii="Times New Roman" w:hAnsi="Times New Roman"/>
          <w:b w:val="0"/>
          <w:bCs/>
          <w:sz w:val="24"/>
          <w:szCs w:val="24"/>
          <w:lang w:val="en-GB"/>
        </w:rPr>
        <w:t>India</w:t>
      </w:r>
      <w:r w:rsidR="007B6DFD" w:rsidRPr="00B72C1A">
        <w:rPr>
          <w:rStyle w:val="a3"/>
          <w:rFonts w:ascii="Times New Roman" w:hAnsi="Times New Roman"/>
          <w:b w:val="0"/>
          <w:bCs/>
          <w:sz w:val="24"/>
          <w:szCs w:val="24"/>
          <w:lang w:val="en-GB"/>
        </w:rPr>
        <w:t xml:space="preserve"> </w:t>
      </w:r>
      <w:r w:rsidR="00E87DE2" w:rsidRPr="00B72C1A">
        <w:rPr>
          <w:rStyle w:val="a3"/>
          <w:rFonts w:ascii="Times New Roman" w:hAnsi="Times New Roman"/>
          <w:b w:val="0"/>
          <w:bCs/>
          <w:sz w:val="24"/>
          <w:szCs w:val="24"/>
          <w:lang w:val="en-GB"/>
        </w:rPr>
        <w:t>(Incoterms-2010)</w:t>
      </w:r>
      <w:r w:rsidR="009817E4" w:rsidRPr="00B72C1A">
        <w:rPr>
          <w:rStyle w:val="a3"/>
          <w:rFonts w:ascii="Times New Roman" w:hAnsi="Times New Roman"/>
          <w:b w:val="0"/>
          <w:bCs/>
          <w:sz w:val="24"/>
          <w:szCs w:val="24"/>
          <w:lang w:val="en-GB"/>
        </w:rPr>
        <w:t xml:space="preserve">. </w:t>
      </w:r>
      <w:r w:rsidR="00616F78" w:rsidRPr="00B72C1A">
        <w:rPr>
          <w:rStyle w:val="a3"/>
          <w:rFonts w:ascii="Times New Roman" w:hAnsi="Times New Roman"/>
          <w:b w:val="0"/>
          <w:bCs/>
          <w:sz w:val="24"/>
          <w:szCs w:val="24"/>
          <w:lang w:val="en-GB"/>
        </w:rPr>
        <w:t xml:space="preserve"> The Total price of this Additional Agreement </w:t>
      </w:r>
      <w:r w:rsidR="00616F78" w:rsidRPr="00B72C1A">
        <w:rPr>
          <w:rStyle w:val="a3"/>
          <w:rFonts w:ascii="Times New Roman" w:hAnsi="Times New Roman"/>
          <w:b w:val="0"/>
          <w:bCs/>
          <w:sz w:val="24"/>
          <w:szCs w:val="24"/>
          <w:lang w:val="en-US"/>
        </w:rPr>
        <w:t>№</w:t>
      </w:r>
      <w:r w:rsidR="00E94B46">
        <w:rPr>
          <w:rStyle w:val="a3"/>
          <w:rFonts w:ascii="Times New Roman" w:hAnsi="Times New Roman"/>
          <w:b w:val="0"/>
          <w:bCs/>
          <w:sz w:val="24"/>
          <w:szCs w:val="24"/>
          <w:lang w:val="en-US"/>
        </w:rPr>
        <w:t>1</w:t>
      </w:r>
      <w:r w:rsidR="00265002">
        <w:rPr>
          <w:rStyle w:val="a3"/>
          <w:rFonts w:ascii="Times New Roman" w:hAnsi="Times New Roman"/>
          <w:b w:val="0"/>
          <w:bCs/>
          <w:sz w:val="24"/>
          <w:szCs w:val="24"/>
          <w:lang w:val="en-US"/>
        </w:rPr>
        <w:t xml:space="preserve"> </w:t>
      </w:r>
      <w:r w:rsidR="00616F78" w:rsidRPr="00B72C1A">
        <w:rPr>
          <w:rStyle w:val="a3"/>
          <w:rFonts w:ascii="Times New Roman" w:hAnsi="Times New Roman"/>
          <w:b w:val="0"/>
          <w:bCs/>
          <w:sz w:val="24"/>
          <w:szCs w:val="24"/>
          <w:lang w:val="en-US"/>
        </w:rPr>
        <w:t>to the Contract</w:t>
      </w:r>
      <w:r w:rsidR="00DD04C2" w:rsidRPr="00B72C1A">
        <w:rPr>
          <w:rStyle w:val="a3"/>
          <w:rFonts w:ascii="Times New Roman" w:hAnsi="Times New Roman"/>
          <w:b w:val="0"/>
          <w:bCs/>
          <w:sz w:val="24"/>
          <w:szCs w:val="24"/>
          <w:lang w:val="en-US"/>
        </w:rPr>
        <w:t xml:space="preserve"> </w:t>
      </w:r>
      <w:r w:rsidR="00616F78" w:rsidRPr="00B72C1A">
        <w:rPr>
          <w:rStyle w:val="a3"/>
          <w:rFonts w:ascii="Times New Roman" w:hAnsi="Times New Roman"/>
          <w:b w:val="0"/>
          <w:bCs/>
          <w:sz w:val="24"/>
          <w:szCs w:val="24"/>
          <w:lang w:val="en-US"/>
        </w:rPr>
        <w:t>is</w:t>
      </w:r>
      <w:r w:rsidR="008D7287" w:rsidRPr="00B72C1A">
        <w:rPr>
          <w:rStyle w:val="a3"/>
          <w:rFonts w:ascii="Times New Roman" w:hAnsi="Times New Roman"/>
          <w:b w:val="0"/>
          <w:bCs/>
          <w:sz w:val="24"/>
          <w:szCs w:val="24"/>
          <w:lang w:val="en-US"/>
        </w:rPr>
        <w:t xml:space="preserve"> </w:t>
      </w:r>
      <w:r w:rsidR="003C7417">
        <w:rPr>
          <w:rStyle w:val="a3"/>
          <w:rFonts w:ascii="Times New Roman" w:hAnsi="Times New Roman"/>
          <w:bCs/>
          <w:sz w:val="24"/>
          <w:szCs w:val="24"/>
          <w:lang w:val="en-US"/>
        </w:rPr>
        <w:t>_____</w:t>
      </w:r>
      <w:r w:rsidR="00616F78" w:rsidRPr="00B72C1A">
        <w:rPr>
          <w:rStyle w:val="a3"/>
          <w:rFonts w:ascii="Times New Roman" w:hAnsi="Times New Roman"/>
          <w:bCs/>
          <w:sz w:val="24"/>
          <w:szCs w:val="24"/>
          <w:lang w:val="en-US"/>
        </w:rPr>
        <w:t xml:space="preserve"> USD </w:t>
      </w:r>
      <w:r w:rsidR="008D7287" w:rsidRPr="00B72C1A">
        <w:rPr>
          <w:rStyle w:val="a3"/>
          <w:rFonts w:ascii="Times New Roman" w:hAnsi="Times New Roman"/>
          <w:bCs/>
          <w:sz w:val="24"/>
          <w:szCs w:val="24"/>
          <w:lang w:val="en-US"/>
        </w:rPr>
        <w:t>(</w:t>
      </w:r>
      <w:r w:rsidR="00E94B46">
        <w:rPr>
          <w:rStyle w:val="a3"/>
          <w:rFonts w:ascii="Times New Roman" w:hAnsi="Times New Roman"/>
          <w:bCs/>
          <w:sz w:val="24"/>
          <w:szCs w:val="24"/>
          <w:lang w:val="en-US"/>
        </w:rPr>
        <w:t>thirty-</w:t>
      </w:r>
      <w:r w:rsidR="00B87DA8">
        <w:rPr>
          <w:rStyle w:val="a3"/>
          <w:rFonts w:ascii="Times New Roman" w:hAnsi="Times New Roman"/>
          <w:bCs/>
          <w:sz w:val="24"/>
          <w:szCs w:val="24"/>
          <w:lang w:val="en-US"/>
        </w:rPr>
        <w:t>six</w:t>
      </w:r>
      <w:r w:rsidR="009428EB">
        <w:rPr>
          <w:rStyle w:val="a3"/>
          <w:rFonts w:ascii="Times New Roman" w:hAnsi="Times New Roman"/>
          <w:bCs/>
          <w:sz w:val="24"/>
          <w:szCs w:val="24"/>
          <w:lang w:val="en-US"/>
        </w:rPr>
        <w:t xml:space="preserve"> </w:t>
      </w:r>
      <w:r w:rsidR="00265002">
        <w:rPr>
          <w:rStyle w:val="a3"/>
          <w:rFonts w:ascii="Times New Roman" w:hAnsi="Times New Roman"/>
          <w:bCs/>
          <w:sz w:val="24"/>
          <w:szCs w:val="24"/>
          <w:lang w:val="en-US"/>
        </w:rPr>
        <w:t>thousand</w:t>
      </w:r>
      <w:r w:rsidR="00E94B46">
        <w:rPr>
          <w:rStyle w:val="a3"/>
          <w:rFonts w:ascii="Times New Roman" w:hAnsi="Times New Roman"/>
          <w:bCs/>
          <w:sz w:val="24"/>
          <w:szCs w:val="24"/>
          <w:lang w:val="en-US"/>
        </w:rPr>
        <w:t xml:space="preserve"> </w:t>
      </w:r>
      <w:r w:rsidR="008D7287" w:rsidRPr="00B72C1A">
        <w:rPr>
          <w:rStyle w:val="a3"/>
          <w:rFonts w:ascii="Times New Roman" w:hAnsi="Times New Roman"/>
          <w:bCs/>
          <w:sz w:val="24"/>
          <w:szCs w:val="24"/>
          <w:lang w:val="en-US"/>
        </w:rPr>
        <w:t xml:space="preserve">U.S. Dollars) </w:t>
      </w:r>
      <w:r w:rsidR="00616F78" w:rsidRPr="00B72C1A">
        <w:rPr>
          <w:rStyle w:val="a3"/>
          <w:rFonts w:ascii="Times New Roman" w:hAnsi="Times New Roman"/>
          <w:bCs/>
          <w:sz w:val="24"/>
          <w:szCs w:val="24"/>
          <w:lang w:val="en-US"/>
        </w:rPr>
        <w:t>+/- 10%.</w:t>
      </w:r>
    </w:p>
    <w:p w14:paraId="1616A115" w14:textId="3B220EE0" w:rsidR="00B25F09" w:rsidRPr="00B72C1A" w:rsidRDefault="00B25F09" w:rsidP="00B25F09">
      <w:pPr>
        <w:ind w:firstLine="567"/>
        <w:jc w:val="both"/>
        <w:rPr>
          <w:rStyle w:val="a3"/>
          <w:rFonts w:ascii="Times New Roman" w:hAnsi="Times New Roman"/>
          <w:b w:val="0"/>
          <w:bCs/>
          <w:sz w:val="24"/>
          <w:szCs w:val="24"/>
          <w:lang w:val="en-US"/>
        </w:rPr>
      </w:pPr>
      <w:r w:rsidRPr="00776797">
        <w:rPr>
          <w:rStyle w:val="a3"/>
          <w:rFonts w:ascii="Times New Roman" w:hAnsi="Times New Roman"/>
          <w:bCs/>
          <w:sz w:val="24"/>
          <w:szCs w:val="24"/>
          <w:lang w:val="en-GB"/>
        </w:rPr>
        <w:t>Payment terms</w:t>
      </w:r>
      <w:r w:rsidR="00790AA3" w:rsidRPr="00776797">
        <w:rPr>
          <w:rStyle w:val="a3"/>
          <w:rFonts w:ascii="Times New Roman" w:hAnsi="Times New Roman"/>
          <w:bCs/>
          <w:sz w:val="24"/>
          <w:szCs w:val="24"/>
          <w:lang w:val="en-US"/>
        </w:rPr>
        <w:t>:</w:t>
      </w:r>
      <w:r w:rsidR="00790AA3" w:rsidRPr="00B72C1A">
        <w:rPr>
          <w:rStyle w:val="a3"/>
          <w:rFonts w:ascii="Times New Roman" w:hAnsi="Times New Roman"/>
          <w:b w:val="0"/>
          <w:bCs/>
          <w:sz w:val="24"/>
          <w:szCs w:val="24"/>
          <w:lang w:val="en-US"/>
        </w:rPr>
        <w:t xml:space="preserve">  The Buyer </w:t>
      </w:r>
      <w:r w:rsidRPr="00B72C1A">
        <w:rPr>
          <w:rStyle w:val="a3"/>
          <w:rFonts w:ascii="Times New Roman" w:hAnsi="Times New Roman"/>
          <w:b w:val="0"/>
          <w:bCs/>
          <w:sz w:val="24"/>
          <w:szCs w:val="24"/>
          <w:lang w:val="en-US"/>
        </w:rPr>
        <w:t xml:space="preserve">shall pay for the goods in full amount within </w:t>
      </w:r>
      <w:r w:rsidR="00B87DA8" w:rsidRPr="00B87DA8">
        <w:rPr>
          <w:rStyle w:val="a3"/>
          <w:rFonts w:ascii="Times New Roman" w:hAnsi="Times New Roman"/>
          <w:b w:val="0"/>
          <w:bCs/>
          <w:sz w:val="24"/>
          <w:szCs w:val="24"/>
          <w:lang w:val="en-US"/>
        </w:rPr>
        <w:t>30</w:t>
      </w:r>
      <w:r w:rsidR="00776797" w:rsidRPr="00776797">
        <w:rPr>
          <w:rStyle w:val="a3"/>
          <w:rFonts w:ascii="Times New Roman" w:hAnsi="Times New Roman"/>
          <w:b w:val="0"/>
          <w:bCs/>
          <w:sz w:val="24"/>
          <w:szCs w:val="24"/>
          <w:lang w:val="en-US"/>
        </w:rPr>
        <w:t xml:space="preserve"> </w:t>
      </w:r>
      <w:r w:rsidR="00776797">
        <w:rPr>
          <w:rStyle w:val="a3"/>
          <w:rFonts w:ascii="Times New Roman" w:hAnsi="Times New Roman"/>
          <w:b w:val="0"/>
          <w:bCs/>
          <w:sz w:val="24"/>
          <w:szCs w:val="24"/>
          <w:lang w:val="en-US"/>
        </w:rPr>
        <w:t>calendar</w:t>
      </w:r>
      <w:r w:rsidRPr="00B72C1A">
        <w:rPr>
          <w:rStyle w:val="a3"/>
          <w:rFonts w:ascii="Times New Roman" w:hAnsi="Times New Roman"/>
          <w:b w:val="0"/>
          <w:bCs/>
          <w:sz w:val="24"/>
          <w:szCs w:val="24"/>
          <w:lang w:val="en-US"/>
        </w:rPr>
        <w:t xml:space="preserve"> days from the date of Bill of Lading.</w:t>
      </w:r>
    </w:p>
    <w:p w14:paraId="7D2E5EF1" w14:textId="77777777" w:rsidR="001378E9" w:rsidRPr="00B72C1A" w:rsidRDefault="001378E9" w:rsidP="00F809A8">
      <w:pPr>
        <w:jc w:val="both"/>
        <w:rPr>
          <w:rStyle w:val="a3"/>
          <w:rFonts w:ascii="Times New Roman" w:hAnsi="Times New Roman"/>
          <w:b w:val="0"/>
          <w:bCs/>
          <w:sz w:val="24"/>
          <w:szCs w:val="24"/>
          <w:lang w:val="en-GB"/>
        </w:rPr>
      </w:pPr>
      <w:r w:rsidRPr="00B72C1A">
        <w:rPr>
          <w:rStyle w:val="a3"/>
          <w:rFonts w:ascii="Times New Roman" w:hAnsi="Times New Roman"/>
          <w:b w:val="0"/>
          <w:bCs/>
          <w:sz w:val="24"/>
          <w:szCs w:val="24"/>
          <w:lang w:val="en-GB"/>
        </w:rPr>
        <w:t>IMPORTANT:</w:t>
      </w:r>
    </w:p>
    <w:p w14:paraId="76FD4C38" w14:textId="77777777" w:rsidR="001378E9" w:rsidRDefault="001378E9" w:rsidP="006446A2">
      <w:pPr>
        <w:ind w:firstLine="567"/>
        <w:jc w:val="both"/>
        <w:rPr>
          <w:rStyle w:val="a3"/>
          <w:rFonts w:ascii="Times New Roman" w:hAnsi="Times New Roman"/>
          <w:b w:val="0"/>
          <w:bCs/>
          <w:sz w:val="24"/>
          <w:szCs w:val="24"/>
          <w:lang w:val="en-GB"/>
        </w:rPr>
      </w:pPr>
      <w:r w:rsidRPr="00B72C1A">
        <w:rPr>
          <w:rStyle w:val="a3"/>
          <w:rFonts w:ascii="Times New Roman" w:hAnsi="Times New Roman"/>
          <w:b w:val="0"/>
          <w:bCs/>
          <w:sz w:val="24"/>
          <w:szCs w:val="24"/>
          <w:lang w:val="en-GB"/>
        </w:rPr>
        <w:t xml:space="preserve">Price and available volume are valid for this supply only. Signature of the Buyer confirms the price and volume for the delivery. </w:t>
      </w:r>
    </w:p>
    <w:p w14:paraId="3CC7FA21" w14:textId="77777777" w:rsidR="006E79FD" w:rsidRPr="00B72C1A" w:rsidRDefault="006E79FD" w:rsidP="003661D1">
      <w:pPr>
        <w:jc w:val="both"/>
        <w:rPr>
          <w:rStyle w:val="a3"/>
          <w:rFonts w:ascii="Times New Roman" w:hAnsi="Times New Roman"/>
          <w:b w:val="0"/>
          <w:sz w:val="24"/>
          <w:szCs w:val="24"/>
          <w:lang w:val="en-GB"/>
        </w:rPr>
      </w:pPr>
    </w:p>
    <w:p w14:paraId="5ED39D3A" w14:textId="77777777" w:rsidR="00A24A38" w:rsidRPr="00B72C1A" w:rsidRDefault="00EC6CAC" w:rsidP="00EC6CAC">
      <w:pPr>
        <w:pStyle w:val="3"/>
        <w:numPr>
          <w:ilvl w:val="0"/>
          <w:numId w:val="8"/>
        </w:numPr>
        <w:spacing w:before="0" w:after="0"/>
        <w:jc w:val="center"/>
        <w:rPr>
          <w:rFonts w:ascii="Times New Roman" w:hAnsi="Times New Roman" w:cs="Times New Roman"/>
          <w:sz w:val="24"/>
          <w:szCs w:val="24"/>
          <w:lang w:val="en-US"/>
        </w:rPr>
      </w:pPr>
      <w:r w:rsidRPr="00B72C1A">
        <w:rPr>
          <w:rFonts w:ascii="Times New Roman" w:hAnsi="Times New Roman" w:cs="Times New Roman"/>
          <w:sz w:val="24"/>
          <w:szCs w:val="24"/>
          <w:lang w:val="en-US"/>
        </w:rPr>
        <w:t>OTHER CONDITIONS</w:t>
      </w:r>
    </w:p>
    <w:p w14:paraId="7743A0B8" w14:textId="77777777" w:rsidR="00EC6CAC" w:rsidRPr="00B72C1A" w:rsidRDefault="00EC6CAC" w:rsidP="00127213">
      <w:pPr>
        <w:pStyle w:val="a8"/>
        <w:ind w:left="927"/>
        <w:rPr>
          <w:lang w:val="en-US" w:eastAsia="fi-FI"/>
        </w:rPr>
      </w:pPr>
    </w:p>
    <w:p w14:paraId="7879AD33" w14:textId="77777777" w:rsidR="006446A2" w:rsidRPr="00B72C1A" w:rsidRDefault="006446A2" w:rsidP="006446A2">
      <w:pPr>
        <w:ind w:firstLine="567"/>
        <w:jc w:val="both"/>
        <w:rPr>
          <w:rStyle w:val="a3"/>
          <w:rFonts w:ascii="Times New Roman" w:hAnsi="Times New Roman"/>
          <w:b w:val="0"/>
          <w:bCs/>
          <w:sz w:val="24"/>
          <w:szCs w:val="24"/>
          <w:lang w:val="en-GB"/>
        </w:rPr>
      </w:pPr>
      <w:r w:rsidRPr="00B72C1A">
        <w:rPr>
          <w:rStyle w:val="a3"/>
          <w:rFonts w:ascii="Times New Roman" w:hAnsi="Times New Roman"/>
          <w:b w:val="0"/>
          <w:bCs/>
          <w:sz w:val="24"/>
          <w:szCs w:val="24"/>
          <w:lang w:val="en-GB"/>
        </w:rPr>
        <w:t xml:space="preserve">Hence, any mistakes, or faults of the Seller during the shipment of the product specified hereunder should not be considered as an intentional miscarriage for the claims or legal actions to be taken against of.  </w:t>
      </w:r>
    </w:p>
    <w:p w14:paraId="6EF66F31" w14:textId="77777777" w:rsidR="009E0E39" w:rsidRPr="00B72C1A" w:rsidRDefault="009E0E39" w:rsidP="006446A2">
      <w:pPr>
        <w:ind w:firstLine="567"/>
        <w:jc w:val="both"/>
        <w:rPr>
          <w:rStyle w:val="a3"/>
          <w:rFonts w:ascii="Times New Roman" w:hAnsi="Times New Roman"/>
          <w:b w:val="0"/>
          <w:bCs/>
          <w:sz w:val="24"/>
          <w:szCs w:val="24"/>
          <w:lang w:val="en-GB"/>
        </w:rPr>
      </w:pPr>
      <w:r w:rsidRPr="00B72C1A">
        <w:rPr>
          <w:rStyle w:val="a3"/>
          <w:rFonts w:ascii="Times New Roman" w:hAnsi="Times New Roman"/>
          <w:b w:val="0"/>
          <w:bCs/>
          <w:sz w:val="24"/>
          <w:szCs w:val="24"/>
          <w:lang w:val="en-GB"/>
        </w:rPr>
        <w:t xml:space="preserve">The quality of the product should only match the Product Data Sheet (PDS) issued by the Seller to the Buyer after the product has been loaded into the relevant transportation unit. Due to the natural originality of the product specified hereunder, any prior PDSs issued by the </w:t>
      </w:r>
      <w:r w:rsidR="00C35742" w:rsidRPr="00B72C1A">
        <w:rPr>
          <w:rStyle w:val="a3"/>
          <w:rFonts w:ascii="Times New Roman" w:hAnsi="Times New Roman"/>
          <w:b w:val="0"/>
          <w:bCs/>
          <w:sz w:val="24"/>
          <w:szCs w:val="24"/>
          <w:lang w:val="en-GB"/>
        </w:rPr>
        <w:t>Seller</w:t>
      </w:r>
      <w:r w:rsidRPr="00B72C1A">
        <w:rPr>
          <w:rStyle w:val="a3"/>
          <w:rFonts w:ascii="Times New Roman" w:hAnsi="Times New Roman"/>
          <w:b w:val="0"/>
          <w:bCs/>
          <w:sz w:val="24"/>
          <w:szCs w:val="24"/>
          <w:lang w:val="en-GB"/>
        </w:rPr>
        <w:t xml:space="preserve"> to the </w:t>
      </w:r>
      <w:r w:rsidR="00C35742" w:rsidRPr="00B72C1A">
        <w:rPr>
          <w:rStyle w:val="a3"/>
          <w:rFonts w:ascii="Times New Roman" w:hAnsi="Times New Roman"/>
          <w:b w:val="0"/>
          <w:bCs/>
          <w:sz w:val="24"/>
          <w:szCs w:val="24"/>
          <w:lang w:val="en-GB"/>
        </w:rPr>
        <w:t>Buyer</w:t>
      </w:r>
      <w:r w:rsidRPr="00B72C1A">
        <w:rPr>
          <w:rStyle w:val="a3"/>
          <w:rFonts w:ascii="Times New Roman" w:hAnsi="Times New Roman"/>
          <w:b w:val="0"/>
          <w:bCs/>
          <w:sz w:val="24"/>
          <w:szCs w:val="24"/>
          <w:lang w:val="en-GB"/>
        </w:rPr>
        <w:t xml:space="preserve"> should be considered as quality indications only, not a fact.</w:t>
      </w:r>
    </w:p>
    <w:p w14:paraId="7F1499C4" w14:textId="77777777" w:rsidR="00E93817" w:rsidRPr="00B72C1A" w:rsidRDefault="00E93817" w:rsidP="006446A2">
      <w:pPr>
        <w:ind w:firstLine="567"/>
        <w:jc w:val="both"/>
        <w:rPr>
          <w:rStyle w:val="a3"/>
          <w:rFonts w:ascii="Times New Roman" w:hAnsi="Times New Roman"/>
          <w:b w:val="0"/>
          <w:bCs/>
          <w:sz w:val="24"/>
          <w:szCs w:val="24"/>
          <w:lang w:val="en-GB"/>
        </w:rPr>
      </w:pPr>
      <w:r w:rsidRPr="00B72C1A">
        <w:rPr>
          <w:rStyle w:val="a3"/>
          <w:rFonts w:ascii="Times New Roman" w:hAnsi="Times New Roman"/>
          <w:b w:val="0"/>
          <w:bCs/>
          <w:sz w:val="24"/>
          <w:szCs w:val="24"/>
          <w:lang w:val="en-GB"/>
        </w:rPr>
        <w:t xml:space="preserve">Thorough instruction on filling the “B/L” has to be received prior to </w:t>
      </w:r>
      <w:r w:rsidR="009E0E39" w:rsidRPr="00B72C1A">
        <w:rPr>
          <w:rStyle w:val="a3"/>
          <w:rFonts w:ascii="Times New Roman" w:hAnsi="Times New Roman"/>
          <w:b w:val="0"/>
          <w:bCs/>
          <w:sz w:val="24"/>
          <w:szCs w:val="24"/>
          <w:lang w:val="en-GB"/>
        </w:rPr>
        <w:t>any loading actions to take place</w:t>
      </w:r>
      <w:r w:rsidRPr="00B72C1A">
        <w:rPr>
          <w:rStyle w:val="a3"/>
          <w:rFonts w:ascii="Times New Roman" w:hAnsi="Times New Roman"/>
          <w:b w:val="0"/>
          <w:bCs/>
          <w:sz w:val="24"/>
          <w:szCs w:val="24"/>
          <w:lang w:val="en-GB"/>
        </w:rPr>
        <w:t xml:space="preserve">. Any changes made to the instruction manual after </w:t>
      </w:r>
      <w:r w:rsidR="009E0E39" w:rsidRPr="00B72C1A">
        <w:rPr>
          <w:rStyle w:val="a3"/>
          <w:rFonts w:ascii="Times New Roman" w:hAnsi="Times New Roman"/>
          <w:b w:val="0"/>
          <w:bCs/>
          <w:sz w:val="24"/>
          <w:szCs w:val="24"/>
          <w:lang w:val="en-GB"/>
        </w:rPr>
        <w:t>loading actions have been initiated</w:t>
      </w:r>
      <w:r w:rsidRPr="00B72C1A">
        <w:rPr>
          <w:rStyle w:val="a3"/>
          <w:rFonts w:ascii="Times New Roman" w:hAnsi="Times New Roman"/>
          <w:b w:val="0"/>
          <w:bCs/>
          <w:sz w:val="24"/>
          <w:szCs w:val="24"/>
          <w:lang w:val="en-GB"/>
        </w:rPr>
        <w:t xml:space="preserve"> are to incur additional charges</w:t>
      </w:r>
      <w:r w:rsidR="004E0563" w:rsidRPr="00B72C1A">
        <w:rPr>
          <w:rStyle w:val="a3"/>
          <w:rFonts w:ascii="Times New Roman" w:hAnsi="Times New Roman"/>
          <w:b w:val="0"/>
          <w:bCs/>
          <w:sz w:val="24"/>
          <w:szCs w:val="24"/>
          <w:lang w:val="en-GB"/>
        </w:rPr>
        <w:t xml:space="preserve"> to be paid by the Buyer</w:t>
      </w:r>
      <w:r w:rsidR="00127213" w:rsidRPr="00B72C1A">
        <w:rPr>
          <w:rStyle w:val="a3"/>
          <w:rFonts w:ascii="Times New Roman" w:hAnsi="Times New Roman"/>
          <w:b w:val="0"/>
          <w:bCs/>
          <w:sz w:val="24"/>
          <w:szCs w:val="24"/>
          <w:lang w:val="en-GB"/>
        </w:rPr>
        <w:t>.</w:t>
      </w:r>
    </w:p>
    <w:p w14:paraId="545BF4DB" w14:textId="77777777" w:rsidR="004E0563" w:rsidRPr="00B72C1A" w:rsidRDefault="004E0563" w:rsidP="006446A2">
      <w:pPr>
        <w:ind w:firstLine="567"/>
        <w:jc w:val="both"/>
        <w:rPr>
          <w:rStyle w:val="a3"/>
          <w:rFonts w:ascii="Times New Roman" w:hAnsi="Times New Roman"/>
          <w:b w:val="0"/>
          <w:bCs/>
          <w:sz w:val="24"/>
          <w:szCs w:val="24"/>
          <w:lang w:val="en-GB"/>
        </w:rPr>
      </w:pPr>
      <w:r w:rsidRPr="00B72C1A">
        <w:rPr>
          <w:rStyle w:val="a3"/>
          <w:rFonts w:ascii="Times New Roman" w:hAnsi="Times New Roman"/>
          <w:b w:val="0"/>
          <w:bCs/>
          <w:sz w:val="24"/>
          <w:szCs w:val="24"/>
          <w:lang w:val="en-GB"/>
        </w:rPr>
        <w:t>Any changes to agreed terms of delivery are possible and subject to additional charge to be paid by the Buyer</w:t>
      </w:r>
      <w:r w:rsidR="00127213" w:rsidRPr="00B72C1A">
        <w:rPr>
          <w:rStyle w:val="a3"/>
          <w:rFonts w:ascii="Times New Roman" w:hAnsi="Times New Roman"/>
          <w:b w:val="0"/>
          <w:bCs/>
          <w:sz w:val="24"/>
          <w:szCs w:val="24"/>
          <w:lang w:val="en-GB"/>
        </w:rPr>
        <w:t>.</w:t>
      </w:r>
    </w:p>
    <w:p w14:paraId="66CD4AC0" w14:textId="77777777" w:rsidR="004E0563" w:rsidRPr="00B72C1A" w:rsidRDefault="004E0563" w:rsidP="002549D7">
      <w:pPr>
        <w:ind w:firstLine="567"/>
        <w:jc w:val="both"/>
        <w:rPr>
          <w:rStyle w:val="a3"/>
          <w:rFonts w:ascii="Times New Roman" w:hAnsi="Times New Roman"/>
          <w:b w:val="0"/>
          <w:bCs/>
          <w:sz w:val="24"/>
          <w:szCs w:val="24"/>
          <w:lang w:val="en-GB"/>
        </w:rPr>
      </w:pPr>
      <w:r w:rsidRPr="00B72C1A">
        <w:rPr>
          <w:rStyle w:val="a3"/>
          <w:rFonts w:ascii="Times New Roman" w:hAnsi="Times New Roman"/>
          <w:b w:val="0"/>
          <w:bCs/>
          <w:sz w:val="24"/>
          <w:szCs w:val="24"/>
          <w:lang w:val="en-GB"/>
        </w:rPr>
        <w:t>Increase in the volumes to be supplied a</w:t>
      </w:r>
      <w:r w:rsidR="00EC6CAC" w:rsidRPr="00B72C1A">
        <w:rPr>
          <w:rStyle w:val="a3"/>
          <w:rFonts w:ascii="Times New Roman" w:hAnsi="Times New Roman"/>
          <w:b w:val="0"/>
          <w:bCs/>
          <w:sz w:val="24"/>
          <w:szCs w:val="24"/>
          <w:lang w:val="en-GB"/>
        </w:rPr>
        <w:t xml:space="preserve">re possible, requests are to be </w:t>
      </w:r>
      <w:r w:rsidRPr="00B72C1A">
        <w:rPr>
          <w:rStyle w:val="a3"/>
          <w:rFonts w:ascii="Times New Roman" w:hAnsi="Times New Roman"/>
          <w:b w:val="0"/>
          <w:bCs/>
          <w:sz w:val="24"/>
          <w:szCs w:val="24"/>
          <w:lang w:val="en-GB"/>
        </w:rPr>
        <w:t>made before 15</w:t>
      </w:r>
      <w:r w:rsidRPr="00B72C1A">
        <w:rPr>
          <w:rStyle w:val="a3"/>
          <w:rFonts w:ascii="Times New Roman" w:hAnsi="Times New Roman"/>
          <w:b w:val="0"/>
          <w:bCs/>
          <w:sz w:val="24"/>
          <w:szCs w:val="24"/>
          <w:vertAlign w:val="superscript"/>
          <w:lang w:val="en-GB"/>
        </w:rPr>
        <w:t>th</w:t>
      </w:r>
      <w:r w:rsidRPr="00B72C1A">
        <w:rPr>
          <w:rStyle w:val="a3"/>
          <w:rFonts w:ascii="Times New Roman" w:hAnsi="Times New Roman"/>
          <w:b w:val="0"/>
          <w:bCs/>
          <w:sz w:val="24"/>
          <w:szCs w:val="24"/>
          <w:lang w:val="en-GB"/>
        </w:rPr>
        <w:t xml:space="preserve"> day of the month </w:t>
      </w:r>
      <w:r w:rsidR="000252A9" w:rsidRPr="00B72C1A">
        <w:rPr>
          <w:rStyle w:val="a3"/>
          <w:rFonts w:ascii="Times New Roman" w:hAnsi="Times New Roman"/>
          <w:b w:val="0"/>
          <w:bCs/>
          <w:sz w:val="24"/>
          <w:szCs w:val="24"/>
          <w:lang w:val="en-GB"/>
        </w:rPr>
        <w:t>preceding the month when</w:t>
      </w:r>
      <w:r w:rsidRPr="00B72C1A">
        <w:rPr>
          <w:rStyle w:val="a3"/>
          <w:rFonts w:ascii="Times New Roman" w:hAnsi="Times New Roman"/>
          <w:b w:val="0"/>
          <w:bCs/>
          <w:sz w:val="24"/>
          <w:szCs w:val="24"/>
          <w:lang w:val="en-GB"/>
        </w:rPr>
        <w:t xml:space="preserve"> the requested volumes are to be delivered</w:t>
      </w:r>
      <w:r w:rsidR="00C35742" w:rsidRPr="00B72C1A">
        <w:rPr>
          <w:rStyle w:val="a3"/>
          <w:rFonts w:ascii="Times New Roman" w:hAnsi="Times New Roman"/>
          <w:b w:val="0"/>
          <w:bCs/>
          <w:sz w:val="24"/>
          <w:szCs w:val="24"/>
          <w:lang w:val="en-GB"/>
        </w:rPr>
        <w:t>.</w:t>
      </w:r>
    </w:p>
    <w:p w14:paraId="6CB995BE" w14:textId="77777777" w:rsidR="002549D7" w:rsidRPr="00B72C1A" w:rsidRDefault="002549D7" w:rsidP="001E5E45">
      <w:pPr>
        <w:jc w:val="both"/>
        <w:rPr>
          <w:rStyle w:val="a3"/>
          <w:rFonts w:ascii="Times New Roman" w:hAnsi="Times New Roman"/>
          <w:b w:val="0"/>
          <w:bCs/>
          <w:sz w:val="24"/>
          <w:szCs w:val="24"/>
          <w:lang w:val="en-US"/>
        </w:rPr>
      </w:pPr>
    </w:p>
    <w:p w14:paraId="62D6F7A1" w14:textId="04C7FAF7" w:rsidR="00630681" w:rsidRDefault="001378E9" w:rsidP="000B02B1">
      <w:pPr>
        <w:ind w:firstLine="567"/>
        <w:jc w:val="both"/>
        <w:rPr>
          <w:bCs/>
          <w:spacing w:val="-10"/>
          <w:sz w:val="24"/>
          <w:szCs w:val="24"/>
          <w:lang w:val="en-GB"/>
        </w:rPr>
      </w:pPr>
      <w:r w:rsidRPr="00B72C1A">
        <w:rPr>
          <w:rStyle w:val="a3"/>
          <w:rFonts w:ascii="Times New Roman" w:hAnsi="Times New Roman"/>
          <w:b w:val="0"/>
          <w:bCs/>
          <w:sz w:val="24"/>
          <w:szCs w:val="24"/>
          <w:lang w:val="en-GB"/>
        </w:rPr>
        <w:t xml:space="preserve">Other conditions, not touched by this </w:t>
      </w:r>
      <w:r w:rsidR="00EC1572" w:rsidRPr="00B72C1A">
        <w:rPr>
          <w:rStyle w:val="a3"/>
          <w:rFonts w:ascii="Times New Roman" w:hAnsi="Times New Roman"/>
          <w:b w:val="0"/>
          <w:bCs/>
          <w:sz w:val="24"/>
          <w:szCs w:val="24"/>
          <w:lang w:val="en-GB"/>
        </w:rPr>
        <w:t>A</w:t>
      </w:r>
      <w:r w:rsidRPr="00B72C1A">
        <w:rPr>
          <w:rStyle w:val="a3"/>
          <w:rFonts w:ascii="Times New Roman" w:hAnsi="Times New Roman"/>
          <w:b w:val="0"/>
          <w:bCs/>
          <w:sz w:val="24"/>
          <w:szCs w:val="24"/>
          <w:lang w:val="en-GB"/>
        </w:rPr>
        <w:t>dditional agreement</w:t>
      </w:r>
      <w:r w:rsidR="00B25F09" w:rsidRPr="00B72C1A">
        <w:rPr>
          <w:rStyle w:val="a3"/>
          <w:rFonts w:ascii="Times New Roman" w:hAnsi="Times New Roman"/>
          <w:b w:val="0"/>
          <w:bCs/>
          <w:sz w:val="24"/>
          <w:szCs w:val="24"/>
          <w:lang w:val="en-US"/>
        </w:rPr>
        <w:t xml:space="preserve"> №</w:t>
      </w:r>
      <w:r w:rsidR="00776797">
        <w:rPr>
          <w:rStyle w:val="a3"/>
          <w:rFonts w:ascii="Times New Roman" w:hAnsi="Times New Roman"/>
          <w:b w:val="0"/>
          <w:bCs/>
          <w:sz w:val="24"/>
          <w:szCs w:val="24"/>
          <w:lang w:val="en-US"/>
        </w:rPr>
        <w:t>1</w:t>
      </w:r>
      <w:r w:rsidR="00D86FEB">
        <w:rPr>
          <w:rStyle w:val="a3"/>
          <w:rFonts w:ascii="Times New Roman" w:hAnsi="Times New Roman"/>
          <w:b w:val="0"/>
          <w:bCs/>
          <w:sz w:val="24"/>
          <w:szCs w:val="24"/>
          <w:lang w:val="en-US"/>
        </w:rPr>
        <w:t xml:space="preserve"> </w:t>
      </w:r>
      <w:r w:rsidRPr="00B72C1A">
        <w:rPr>
          <w:rStyle w:val="a3"/>
          <w:rFonts w:ascii="Times New Roman" w:hAnsi="Times New Roman"/>
          <w:b w:val="0"/>
          <w:bCs/>
          <w:sz w:val="24"/>
          <w:szCs w:val="24"/>
          <w:lang w:val="en-GB"/>
        </w:rPr>
        <w:t xml:space="preserve">are according to the effective </w:t>
      </w:r>
      <w:r w:rsidR="003C7417">
        <w:rPr>
          <w:rStyle w:val="a3"/>
          <w:rFonts w:ascii="Times New Roman" w:hAnsi="Times New Roman"/>
          <w:b w:val="0"/>
          <w:bCs/>
          <w:sz w:val="24"/>
          <w:szCs w:val="24"/>
          <w:lang w:val="en-GB"/>
        </w:rPr>
        <w:t xml:space="preserve">Supply agreement </w:t>
      </w:r>
      <w:r w:rsidR="003C7417" w:rsidRPr="003C7417">
        <w:rPr>
          <w:rStyle w:val="a3"/>
          <w:rFonts w:ascii="Times New Roman" w:hAnsi="Times New Roman"/>
          <w:b w:val="0"/>
          <w:bCs/>
          <w:sz w:val="24"/>
          <w:szCs w:val="24"/>
          <w:lang w:val="en-US"/>
        </w:rPr>
        <w:t>№</w:t>
      </w:r>
      <w:r w:rsidR="003C7417">
        <w:rPr>
          <w:rStyle w:val="a3"/>
          <w:rFonts w:ascii="Times New Roman" w:hAnsi="Times New Roman"/>
          <w:b w:val="0"/>
          <w:bCs/>
          <w:sz w:val="24"/>
          <w:szCs w:val="24"/>
          <w:lang w:val="en-GB"/>
        </w:rPr>
        <w:t>___________</w:t>
      </w:r>
      <w:r w:rsidR="00776797" w:rsidRPr="00776797">
        <w:rPr>
          <w:rStyle w:val="a3"/>
          <w:rFonts w:ascii="Times New Roman" w:hAnsi="Times New Roman"/>
          <w:b w:val="0"/>
          <w:bCs/>
          <w:sz w:val="24"/>
          <w:szCs w:val="24"/>
          <w:lang w:val="en-GB"/>
        </w:rPr>
        <w:t xml:space="preserve"> from </w:t>
      </w:r>
      <w:r w:rsidR="00B87DA8" w:rsidRPr="00B87DA8">
        <w:rPr>
          <w:rStyle w:val="a3"/>
          <w:rFonts w:ascii="Times New Roman" w:hAnsi="Times New Roman"/>
          <w:b w:val="0"/>
          <w:bCs/>
          <w:sz w:val="24"/>
          <w:szCs w:val="24"/>
          <w:lang w:val="en-US"/>
        </w:rPr>
        <w:t>03</w:t>
      </w:r>
      <w:r w:rsidR="00776797" w:rsidRPr="00776797">
        <w:rPr>
          <w:rStyle w:val="a3"/>
          <w:rFonts w:ascii="Times New Roman" w:hAnsi="Times New Roman"/>
          <w:b w:val="0"/>
          <w:bCs/>
          <w:sz w:val="24"/>
          <w:szCs w:val="24"/>
          <w:lang w:val="en-GB"/>
        </w:rPr>
        <w:t xml:space="preserve"> </w:t>
      </w:r>
      <w:r w:rsidR="00B87DA8">
        <w:rPr>
          <w:rStyle w:val="a3"/>
          <w:rFonts w:ascii="Times New Roman" w:hAnsi="Times New Roman"/>
          <w:b w:val="0"/>
          <w:bCs/>
          <w:sz w:val="24"/>
          <w:szCs w:val="24"/>
          <w:lang w:val="en-US"/>
        </w:rPr>
        <w:t>April</w:t>
      </w:r>
      <w:r w:rsidR="00776797" w:rsidRPr="00776797">
        <w:rPr>
          <w:rStyle w:val="a3"/>
          <w:rFonts w:ascii="Times New Roman" w:hAnsi="Times New Roman"/>
          <w:b w:val="0"/>
          <w:bCs/>
          <w:sz w:val="24"/>
          <w:szCs w:val="24"/>
          <w:lang w:val="en-GB"/>
        </w:rPr>
        <w:t xml:space="preserve"> 2025</w:t>
      </w:r>
      <w:r w:rsidR="00EC6CAC" w:rsidRPr="00B72C1A">
        <w:rPr>
          <w:rStyle w:val="a3"/>
          <w:rFonts w:ascii="Times New Roman" w:hAnsi="Times New Roman"/>
          <w:b w:val="0"/>
          <w:bCs/>
          <w:sz w:val="24"/>
          <w:szCs w:val="24"/>
          <w:lang w:val="en-GB"/>
        </w:rPr>
        <w:t>.</w:t>
      </w:r>
    </w:p>
    <w:p w14:paraId="6BE6CD14" w14:textId="77777777" w:rsidR="00630681" w:rsidRPr="00B72C1A" w:rsidRDefault="00630681" w:rsidP="00EC6CAC">
      <w:pPr>
        <w:ind w:firstLine="567"/>
        <w:jc w:val="both"/>
        <w:rPr>
          <w:bCs/>
          <w:spacing w:val="-10"/>
          <w:sz w:val="24"/>
          <w:szCs w:val="24"/>
          <w:lang w:val="en-GB"/>
        </w:rPr>
      </w:pPr>
    </w:p>
    <w:p w14:paraId="5CB50F3E" w14:textId="30AFBD21" w:rsidR="00943126" w:rsidRPr="00EF51DC" w:rsidRDefault="006446A2" w:rsidP="00EF51DC">
      <w:pPr>
        <w:pStyle w:val="a8"/>
        <w:numPr>
          <w:ilvl w:val="0"/>
          <w:numId w:val="9"/>
        </w:numPr>
        <w:autoSpaceDE w:val="0"/>
        <w:autoSpaceDN w:val="0"/>
        <w:adjustRightInd w:val="0"/>
        <w:spacing w:before="120"/>
        <w:jc w:val="center"/>
        <w:rPr>
          <w:b/>
          <w:bCs/>
          <w:sz w:val="24"/>
          <w:szCs w:val="24"/>
          <w:lang w:val="en-US"/>
        </w:rPr>
      </w:pPr>
      <w:r w:rsidRPr="00B72C1A">
        <w:rPr>
          <w:b/>
          <w:bCs/>
          <w:sz w:val="24"/>
          <w:szCs w:val="24"/>
          <w:lang w:val="en-US"/>
        </w:rPr>
        <w:t xml:space="preserve">Details and </w:t>
      </w:r>
      <w:r w:rsidRPr="00B72C1A">
        <w:rPr>
          <w:rStyle w:val="translation-chunk"/>
          <w:b/>
          <w:sz w:val="24"/>
          <w:szCs w:val="24"/>
          <w:lang w:val="en-US"/>
        </w:rPr>
        <w:t xml:space="preserve">signatures </w:t>
      </w:r>
      <w:r w:rsidRPr="00B72C1A">
        <w:rPr>
          <w:b/>
          <w:bCs/>
          <w:sz w:val="24"/>
          <w:szCs w:val="24"/>
          <w:lang w:val="en-US"/>
        </w:rPr>
        <w:t>of the Parties</w:t>
      </w:r>
    </w:p>
    <w:tbl>
      <w:tblPr>
        <w:tblStyle w:val="ab"/>
        <w:tblW w:w="0" w:type="auto"/>
        <w:tblInd w:w="113" w:type="dxa"/>
        <w:tblLook w:val="04A0" w:firstRow="1" w:lastRow="0" w:firstColumn="1" w:lastColumn="0" w:noHBand="0" w:noVBand="1"/>
      </w:tblPr>
      <w:tblGrid>
        <w:gridCol w:w="4656"/>
        <w:gridCol w:w="4576"/>
      </w:tblGrid>
      <w:tr w:rsidR="006446A2" w:rsidRPr="00B72C1A" w14:paraId="6C20AD50" w14:textId="77777777" w:rsidTr="00B27D3B">
        <w:tc>
          <w:tcPr>
            <w:tcW w:w="4733" w:type="dxa"/>
          </w:tcPr>
          <w:p w14:paraId="29169664" w14:textId="77777777" w:rsidR="006446A2" w:rsidRPr="00B72C1A" w:rsidRDefault="006446A2" w:rsidP="001C5EDF">
            <w:pPr>
              <w:autoSpaceDE w:val="0"/>
              <w:autoSpaceDN w:val="0"/>
              <w:adjustRightInd w:val="0"/>
              <w:spacing w:before="120"/>
              <w:ind w:right="113"/>
              <w:jc w:val="center"/>
              <w:rPr>
                <w:rFonts w:ascii="Times New Roman" w:hAnsi="Times New Roman" w:cs="Times New Roman"/>
                <w:b/>
                <w:bCs/>
                <w:sz w:val="24"/>
                <w:szCs w:val="24"/>
                <w:lang w:val="en-US"/>
              </w:rPr>
            </w:pPr>
            <w:r w:rsidRPr="00B72C1A">
              <w:rPr>
                <w:rFonts w:ascii="Times New Roman" w:hAnsi="Times New Roman" w:cs="Times New Roman"/>
                <w:b/>
                <w:bCs/>
                <w:sz w:val="24"/>
                <w:szCs w:val="24"/>
                <w:lang w:val="en-US"/>
              </w:rPr>
              <w:t>Seller:</w:t>
            </w:r>
          </w:p>
        </w:tc>
        <w:tc>
          <w:tcPr>
            <w:tcW w:w="4725" w:type="dxa"/>
          </w:tcPr>
          <w:p w14:paraId="62943E23" w14:textId="77777777" w:rsidR="006446A2" w:rsidRPr="00B72C1A" w:rsidRDefault="006446A2" w:rsidP="001C5EDF">
            <w:pPr>
              <w:autoSpaceDE w:val="0"/>
              <w:autoSpaceDN w:val="0"/>
              <w:adjustRightInd w:val="0"/>
              <w:spacing w:before="120"/>
              <w:ind w:right="113"/>
              <w:jc w:val="center"/>
              <w:rPr>
                <w:rFonts w:ascii="Times New Roman" w:hAnsi="Times New Roman" w:cs="Times New Roman"/>
                <w:b/>
                <w:bCs/>
                <w:sz w:val="24"/>
                <w:szCs w:val="24"/>
                <w:lang w:val="en-US"/>
              </w:rPr>
            </w:pPr>
            <w:r w:rsidRPr="00B72C1A">
              <w:rPr>
                <w:rFonts w:ascii="Times New Roman" w:hAnsi="Times New Roman" w:cs="Times New Roman"/>
                <w:b/>
                <w:bCs/>
                <w:sz w:val="24"/>
                <w:szCs w:val="24"/>
                <w:lang w:val="en-US"/>
              </w:rPr>
              <w:t>Buyer:</w:t>
            </w:r>
          </w:p>
        </w:tc>
      </w:tr>
      <w:tr w:rsidR="006446A2" w:rsidRPr="008F0804" w14:paraId="1005C253" w14:textId="77777777" w:rsidTr="00B87DA8">
        <w:trPr>
          <w:trHeight w:val="4897"/>
        </w:trPr>
        <w:tc>
          <w:tcPr>
            <w:tcW w:w="4733" w:type="dxa"/>
          </w:tcPr>
          <w:p w14:paraId="4687A6E8" w14:textId="77777777" w:rsidR="00776797" w:rsidRPr="00CF4EA2" w:rsidRDefault="00776797" w:rsidP="00776797">
            <w:pPr>
              <w:pStyle w:val="ac"/>
              <w:rPr>
                <w:rFonts w:ascii="Times New Roman" w:hAnsi="Times New Roman"/>
                <w:b/>
                <w:sz w:val="24"/>
                <w:szCs w:val="24"/>
              </w:rPr>
            </w:pPr>
            <w:r w:rsidRPr="00CF4EA2">
              <w:rPr>
                <w:rFonts w:ascii="Times New Roman" w:hAnsi="Times New Roman"/>
                <w:b/>
                <w:sz w:val="24"/>
                <w:szCs w:val="24"/>
              </w:rPr>
              <w:t>PineChemical Group OY</w:t>
            </w:r>
          </w:p>
          <w:p w14:paraId="5D1ADA83" w14:textId="77777777" w:rsidR="00776797" w:rsidRPr="00CF4EA2" w:rsidRDefault="00776797" w:rsidP="00776797">
            <w:pPr>
              <w:tabs>
                <w:tab w:val="center" w:pos="4513"/>
                <w:tab w:val="right" w:pos="9026"/>
              </w:tabs>
              <w:rPr>
                <w:rFonts w:ascii="Times New Roman" w:eastAsia="Calibri" w:hAnsi="Times New Roman" w:cs="Times New Roman"/>
                <w:sz w:val="24"/>
                <w:szCs w:val="24"/>
                <w:lang w:val="en-US" w:eastAsia="en-US"/>
              </w:rPr>
            </w:pPr>
            <w:proofErr w:type="spellStart"/>
            <w:r w:rsidRPr="00CF4EA2">
              <w:rPr>
                <w:rFonts w:ascii="Times New Roman" w:eastAsia="Calibri" w:hAnsi="Times New Roman" w:cs="Times New Roman"/>
                <w:sz w:val="24"/>
                <w:szCs w:val="24"/>
                <w:lang w:eastAsia="ru-RU"/>
              </w:rPr>
              <w:t>Pitkänsillanranta</w:t>
            </w:r>
            <w:proofErr w:type="spellEnd"/>
            <w:r w:rsidRPr="00CF4EA2">
              <w:rPr>
                <w:rFonts w:ascii="Times New Roman" w:eastAsia="Calibri" w:hAnsi="Times New Roman" w:cs="Times New Roman"/>
                <w:sz w:val="24"/>
                <w:szCs w:val="24"/>
                <w:lang w:eastAsia="ru-RU"/>
              </w:rPr>
              <w:t xml:space="preserve"> 3 A</w:t>
            </w:r>
            <w:r w:rsidRPr="00CF4EA2">
              <w:rPr>
                <w:rFonts w:ascii="Times New Roman" w:eastAsia="Calibri" w:hAnsi="Times New Roman" w:cs="Times New Roman"/>
                <w:sz w:val="24"/>
                <w:szCs w:val="24"/>
                <w:lang w:val="en-US" w:eastAsia="en-US"/>
              </w:rPr>
              <w:t xml:space="preserve"> </w:t>
            </w:r>
          </w:p>
          <w:p w14:paraId="6A3DB153" w14:textId="77777777" w:rsidR="00776797" w:rsidRDefault="00776797" w:rsidP="00776797">
            <w:pPr>
              <w:tabs>
                <w:tab w:val="center" w:pos="4513"/>
                <w:tab w:val="right" w:pos="9026"/>
              </w:tabs>
              <w:rPr>
                <w:rFonts w:ascii="Times New Roman" w:eastAsia="Calibri" w:hAnsi="Times New Roman" w:cs="Times New Roman"/>
                <w:sz w:val="24"/>
                <w:szCs w:val="24"/>
                <w:lang w:val="en-US" w:eastAsia="en-US"/>
              </w:rPr>
            </w:pPr>
            <w:r w:rsidRPr="00CF4EA2">
              <w:rPr>
                <w:rFonts w:ascii="Times New Roman" w:eastAsia="Calibri" w:hAnsi="Times New Roman" w:cs="Times New Roman"/>
                <w:sz w:val="24"/>
                <w:szCs w:val="24"/>
                <w:lang w:val="en-US" w:eastAsia="en-US"/>
              </w:rPr>
              <w:t>00530 Helsinki, Finland</w:t>
            </w:r>
          </w:p>
          <w:p w14:paraId="5BC89FE8" w14:textId="77777777" w:rsidR="00776797" w:rsidRDefault="00776797" w:rsidP="00776797">
            <w:pPr>
              <w:pStyle w:val="ac"/>
              <w:rPr>
                <w:rFonts w:ascii="Times New Roman" w:hAnsi="Times New Roman"/>
                <w:sz w:val="24"/>
                <w:szCs w:val="24"/>
              </w:rPr>
            </w:pPr>
            <w:r w:rsidRPr="00CF4EA2">
              <w:rPr>
                <w:rFonts w:ascii="Times New Roman" w:hAnsi="Times New Roman"/>
                <w:sz w:val="24"/>
                <w:szCs w:val="24"/>
              </w:rPr>
              <w:t>Tel: +358 50 339 95 65</w:t>
            </w:r>
          </w:p>
          <w:p w14:paraId="3AAB708E" w14:textId="77777777" w:rsidR="00776797" w:rsidRDefault="00776797" w:rsidP="00776797">
            <w:pPr>
              <w:pStyle w:val="ac"/>
              <w:rPr>
                <w:rFonts w:ascii="Times New Roman" w:hAnsi="Times New Roman"/>
                <w:sz w:val="24"/>
                <w:szCs w:val="24"/>
              </w:rPr>
            </w:pPr>
            <w:r>
              <w:rPr>
                <w:rFonts w:ascii="Times New Roman" w:hAnsi="Times New Roman"/>
                <w:sz w:val="24"/>
                <w:szCs w:val="24"/>
              </w:rPr>
              <w:t xml:space="preserve">VAT Number: </w:t>
            </w:r>
            <w:r w:rsidRPr="00F35767">
              <w:rPr>
                <w:rFonts w:ascii="Times New Roman" w:hAnsi="Times New Roman"/>
                <w:sz w:val="24"/>
                <w:szCs w:val="24"/>
              </w:rPr>
              <w:t>FI22303619</w:t>
            </w:r>
          </w:p>
          <w:p w14:paraId="3AE1E6B1" w14:textId="77777777" w:rsidR="00776797" w:rsidRPr="00CF4EA2" w:rsidRDefault="00776797" w:rsidP="00776797">
            <w:pPr>
              <w:pStyle w:val="ac"/>
              <w:rPr>
                <w:rFonts w:ascii="Times New Roman" w:hAnsi="Times New Roman"/>
                <w:sz w:val="24"/>
                <w:szCs w:val="24"/>
              </w:rPr>
            </w:pPr>
          </w:p>
          <w:p w14:paraId="075BE2FB" w14:textId="77777777" w:rsidR="00776797" w:rsidRPr="00D527F7" w:rsidRDefault="00776797" w:rsidP="00776797">
            <w:pPr>
              <w:pStyle w:val="ac"/>
              <w:rPr>
                <w:rFonts w:ascii="Times New Roman" w:hAnsi="Times New Roman"/>
                <w:sz w:val="24"/>
                <w:szCs w:val="24"/>
                <w:u w:val="single"/>
              </w:rPr>
            </w:pPr>
            <w:r>
              <w:rPr>
                <w:rFonts w:ascii="Times New Roman" w:hAnsi="Times New Roman"/>
                <w:sz w:val="24"/>
                <w:szCs w:val="24"/>
                <w:u w:val="single"/>
              </w:rPr>
              <w:t>Banking d</w:t>
            </w:r>
            <w:r w:rsidRPr="00D527F7">
              <w:rPr>
                <w:rFonts w:ascii="Times New Roman" w:hAnsi="Times New Roman"/>
                <w:sz w:val="24"/>
                <w:szCs w:val="24"/>
                <w:u w:val="single"/>
              </w:rPr>
              <w:t>etails:</w:t>
            </w:r>
          </w:p>
          <w:p w14:paraId="6B1F6004" w14:textId="77777777" w:rsidR="00776797" w:rsidRPr="009A28B3" w:rsidRDefault="00776797" w:rsidP="00776797">
            <w:pPr>
              <w:pStyle w:val="ac"/>
              <w:rPr>
                <w:rFonts w:ascii="Times New Roman" w:hAnsi="Times New Roman"/>
                <w:sz w:val="24"/>
                <w:szCs w:val="24"/>
              </w:rPr>
            </w:pPr>
            <w:r>
              <w:rPr>
                <w:rFonts w:ascii="Times New Roman" w:hAnsi="Times New Roman"/>
                <w:sz w:val="24"/>
                <w:szCs w:val="24"/>
              </w:rPr>
              <w:t xml:space="preserve">Bank: </w:t>
            </w:r>
            <w:r w:rsidRPr="009A28B3">
              <w:rPr>
                <w:rFonts w:ascii="Times New Roman" w:hAnsi="Times New Roman"/>
                <w:sz w:val="24"/>
                <w:szCs w:val="24"/>
              </w:rPr>
              <w:t>EURASIAN BANK Almaty</w:t>
            </w:r>
          </w:p>
          <w:p w14:paraId="2DB3796F" w14:textId="77777777" w:rsidR="00776797" w:rsidRDefault="00776797" w:rsidP="00776797">
            <w:pPr>
              <w:pStyle w:val="ac"/>
              <w:rPr>
                <w:rFonts w:ascii="Times New Roman" w:hAnsi="Times New Roman"/>
                <w:sz w:val="24"/>
                <w:szCs w:val="24"/>
              </w:rPr>
            </w:pPr>
            <w:r w:rsidRPr="009A28B3">
              <w:rPr>
                <w:rFonts w:ascii="Times New Roman" w:hAnsi="Times New Roman"/>
                <w:sz w:val="24"/>
                <w:szCs w:val="24"/>
              </w:rPr>
              <w:t>SWIFT code: EURIKZKA</w:t>
            </w:r>
          </w:p>
          <w:p w14:paraId="59465417" w14:textId="77777777" w:rsidR="00776797" w:rsidRDefault="00776797" w:rsidP="00776797">
            <w:pPr>
              <w:pStyle w:val="ac"/>
              <w:rPr>
                <w:rFonts w:ascii="Times New Roman" w:hAnsi="Times New Roman"/>
                <w:sz w:val="24"/>
                <w:szCs w:val="24"/>
              </w:rPr>
            </w:pPr>
            <w:r w:rsidRPr="009A28B3">
              <w:rPr>
                <w:rFonts w:ascii="Times New Roman" w:hAnsi="Times New Roman"/>
                <w:sz w:val="24"/>
                <w:szCs w:val="24"/>
              </w:rPr>
              <w:t>IBAN</w:t>
            </w:r>
            <w:r>
              <w:rPr>
                <w:rFonts w:ascii="Times New Roman" w:hAnsi="Times New Roman"/>
                <w:sz w:val="24"/>
                <w:szCs w:val="24"/>
              </w:rPr>
              <w:t xml:space="preserve"> (USD)</w:t>
            </w:r>
            <w:r w:rsidRPr="009A28B3">
              <w:rPr>
                <w:rFonts w:ascii="Times New Roman" w:hAnsi="Times New Roman"/>
                <w:sz w:val="24"/>
                <w:szCs w:val="24"/>
              </w:rPr>
              <w:t>: KZ2694806USD22033530</w:t>
            </w:r>
          </w:p>
          <w:p w14:paraId="7A14DC1B" w14:textId="77777777" w:rsidR="00776797" w:rsidRPr="009A28B3" w:rsidRDefault="00776797" w:rsidP="00776797">
            <w:pPr>
              <w:pStyle w:val="ac"/>
              <w:rPr>
                <w:rFonts w:ascii="Times New Roman" w:hAnsi="Times New Roman"/>
                <w:sz w:val="24"/>
                <w:szCs w:val="24"/>
              </w:rPr>
            </w:pPr>
          </w:p>
          <w:p w14:paraId="0D4CEB47" w14:textId="77777777" w:rsidR="00776797" w:rsidRPr="00F35767" w:rsidRDefault="00776797" w:rsidP="00776797">
            <w:pPr>
              <w:pStyle w:val="ac"/>
              <w:rPr>
                <w:rFonts w:ascii="Times New Roman" w:hAnsi="Times New Roman"/>
                <w:sz w:val="24"/>
                <w:szCs w:val="24"/>
                <w:lang w:val="en-US"/>
              </w:rPr>
            </w:pPr>
            <w:r w:rsidRPr="00F35767">
              <w:rPr>
                <w:rFonts w:ascii="Times New Roman" w:hAnsi="Times New Roman"/>
                <w:sz w:val="24"/>
                <w:szCs w:val="24"/>
                <w:lang w:val="en-US"/>
              </w:rPr>
              <w:t xml:space="preserve">On behalf of </w:t>
            </w:r>
          </w:p>
          <w:p w14:paraId="5AEAB2D2" w14:textId="1346FB4A" w:rsidR="00776797" w:rsidRDefault="00776797" w:rsidP="00776797">
            <w:pPr>
              <w:pStyle w:val="ac"/>
              <w:rPr>
                <w:rFonts w:ascii="Times New Roman" w:hAnsi="Times New Roman"/>
                <w:b/>
                <w:sz w:val="24"/>
                <w:szCs w:val="24"/>
                <w:lang w:val="en-US"/>
              </w:rPr>
            </w:pPr>
            <w:r>
              <w:rPr>
                <w:rFonts w:ascii="Times New Roman" w:hAnsi="Times New Roman"/>
                <w:b/>
                <w:sz w:val="24"/>
                <w:szCs w:val="24"/>
                <w:lang w:val="en-US"/>
              </w:rPr>
              <w:t>PineChemical Group OY</w:t>
            </w:r>
          </w:p>
          <w:p w14:paraId="78DB0CAF" w14:textId="77777777" w:rsidR="00776797" w:rsidRDefault="00776797" w:rsidP="00776797">
            <w:pPr>
              <w:pStyle w:val="ac"/>
              <w:rPr>
                <w:rFonts w:ascii="Times New Roman" w:hAnsi="Times New Roman"/>
                <w:b/>
                <w:sz w:val="24"/>
                <w:szCs w:val="24"/>
                <w:lang w:val="en-US"/>
              </w:rPr>
            </w:pPr>
            <w:r w:rsidRPr="00CF4EA2">
              <w:rPr>
                <w:rFonts w:ascii="Times New Roman" w:hAnsi="Times New Roman"/>
                <w:b/>
                <w:sz w:val="24"/>
                <w:szCs w:val="24"/>
                <w:lang w:val="en-US"/>
              </w:rPr>
              <w:t>Attorney in fact</w:t>
            </w:r>
          </w:p>
          <w:p w14:paraId="5A5149B2" w14:textId="77777777" w:rsidR="00776797" w:rsidRDefault="00776797" w:rsidP="00776797">
            <w:pPr>
              <w:pStyle w:val="ac"/>
              <w:rPr>
                <w:rFonts w:ascii="Times New Roman" w:hAnsi="Times New Roman"/>
                <w:b/>
                <w:sz w:val="24"/>
                <w:szCs w:val="24"/>
                <w:lang w:val="en-US"/>
              </w:rPr>
            </w:pPr>
          </w:p>
          <w:p w14:paraId="668434DB" w14:textId="77777777" w:rsidR="006446A2" w:rsidRDefault="00776797" w:rsidP="00776797">
            <w:pPr>
              <w:pStyle w:val="ac"/>
              <w:jc w:val="both"/>
              <w:rPr>
                <w:rFonts w:ascii="Times New Roman" w:eastAsia="Times New Roman" w:hAnsi="Times New Roman" w:cs="Times New Roman"/>
                <w:b/>
                <w:sz w:val="24"/>
                <w:szCs w:val="24"/>
                <w:lang w:eastAsia="ru-RU"/>
              </w:rPr>
            </w:pPr>
            <w:r w:rsidRPr="00CF4EA2">
              <w:rPr>
                <w:rFonts w:ascii="Times New Roman" w:hAnsi="Times New Roman" w:cs="Times New Roman"/>
                <w:b/>
                <w:sz w:val="24"/>
                <w:szCs w:val="24"/>
                <w:lang w:val="en-US"/>
              </w:rPr>
              <w:t>_____________</w:t>
            </w:r>
            <w:r w:rsidRPr="00CF4EA2">
              <w:rPr>
                <w:rFonts w:ascii="Times New Roman" w:eastAsia="Times New Roman" w:hAnsi="Times New Roman" w:cs="Times New Roman"/>
                <w:b/>
                <w:sz w:val="24"/>
                <w:szCs w:val="24"/>
                <w:lang w:eastAsia="ru-RU"/>
              </w:rPr>
              <w:t xml:space="preserve"> Natalia</w:t>
            </w:r>
            <w:r w:rsidRPr="000C5134">
              <w:rPr>
                <w:rFonts w:ascii="Times New Roman" w:eastAsia="Times New Roman" w:hAnsi="Times New Roman" w:cs="Times New Roman"/>
                <w:b/>
                <w:sz w:val="24"/>
                <w:szCs w:val="24"/>
                <w:lang w:val="en-US" w:eastAsia="ru-RU"/>
              </w:rPr>
              <w:t xml:space="preserve"> Sokolova</w:t>
            </w:r>
            <w:r w:rsidRPr="00CF4EA2">
              <w:rPr>
                <w:rFonts w:ascii="Times New Roman" w:eastAsia="Times New Roman" w:hAnsi="Times New Roman" w:cs="Times New Roman"/>
                <w:b/>
                <w:sz w:val="24"/>
                <w:szCs w:val="24"/>
                <w:lang w:eastAsia="ru-RU"/>
              </w:rPr>
              <w:t xml:space="preserve"> </w:t>
            </w:r>
          </w:p>
          <w:p w14:paraId="648ED6F3" w14:textId="5A255D96" w:rsidR="00776797" w:rsidRPr="00B72C1A" w:rsidRDefault="00776797" w:rsidP="00776797">
            <w:pPr>
              <w:pStyle w:val="ac"/>
              <w:jc w:val="both"/>
              <w:rPr>
                <w:rFonts w:ascii="Times New Roman" w:hAnsi="Times New Roman" w:cs="Times New Roman"/>
                <w:b/>
                <w:bCs/>
                <w:sz w:val="24"/>
                <w:szCs w:val="24"/>
                <w:lang w:val="en-US"/>
              </w:rPr>
            </w:pPr>
          </w:p>
        </w:tc>
        <w:tc>
          <w:tcPr>
            <w:tcW w:w="4725" w:type="dxa"/>
          </w:tcPr>
          <w:p w14:paraId="485F6DD8" w14:textId="06F37A99" w:rsidR="00E728B5" w:rsidRPr="00EF51DC" w:rsidRDefault="00E728B5" w:rsidP="003C7417">
            <w:pPr>
              <w:autoSpaceDE w:val="0"/>
              <w:autoSpaceDN w:val="0"/>
              <w:adjustRightInd w:val="0"/>
              <w:ind w:right="113"/>
              <w:rPr>
                <w:rFonts w:ascii="Times New Roman" w:eastAsia="Times New Roman" w:hAnsi="Times New Roman" w:cs="Times New Roman"/>
                <w:b/>
                <w:sz w:val="24"/>
                <w:szCs w:val="24"/>
                <w:lang w:eastAsia="ru-RU"/>
              </w:rPr>
            </w:pPr>
          </w:p>
        </w:tc>
      </w:tr>
    </w:tbl>
    <w:p w14:paraId="47FCAF3C" w14:textId="17BA34D9" w:rsidR="00AD53EE" w:rsidRPr="009428EB" w:rsidRDefault="00AD53EE">
      <w:pPr>
        <w:rPr>
          <w:rStyle w:val="a3"/>
          <w:rFonts w:ascii="Times New Roman" w:hAnsi="Times New Roman"/>
          <w:b w:val="0"/>
          <w:sz w:val="24"/>
          <w:szCs w:val="24"/>
          <w:lang w:val="en-US"/>
        </w:rPr>
      </w:pPr>
    </w:p>
    <w:sectPr w:rsidR="00AD53EE" w:rsidRPr="009428EB" w:rsidSect="00EC6CAC">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344"/>
    <w:multiLevelType w:val="hybridMultilevel"/>
    <w:tmpl w:val="1A98AE8C"/>
    <w:lvl w:ilvl="0" w:tplc="DB6096D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6452E6F"/>
    <w:multiLevelType w:val="hybridMultilevel"/>
    <w:tmpl w:val="46F69B46"/>
    <w:lvl w:ilvl="0" w:tplc="39B07C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824710"/>
    <w:multiLevelType w:val="hybridMultilevel"/>
    <w:tmpl w:val="466CF26E"/>
    <w:lvl w:ilvl="0" w:tplc="C88AE3A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9E0169"/>
    <w:multiLevelType w:val="hybridMultilevel"/>
    <w:tmpl w:val="8C865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ABB3113"/>
    <w:multiLevelType w:val="hybridMultilevel"/>
    <w:tmpl w:val="009A55B4"/>
    <w:lvl w:ilvl="0" w:tplc="76FE8266">
      <w:start w:val="3"/>
      <w:numFmt w:val="bullet"/>
      <w:lvlText w:val="-"/>
      <w:lvlJc w:val="left"/>
      <w:pPr>
        <w:tabs>
          <w:tab w:val="num" w:pos="624"/>
        </w:tabs>
        <w:ind w:left="624" w:hanging="360"/>
      </w:pPr>
      <w:rPr>
        <w:rFonts w:ascii="Times New Roman" w:eastAsia="Times New Roman" w:hAnsi="Times New Roman" w:cs="Times New Roman" w:hint="default"/>
      </w:rPr>
    </w:lvl>
    <w:lvl w:ilvl="1" w:tplc="04190003" w:tentative="1">
      <w:start w:val="1"/>
      <w:numFmt w:val="bullet"/>
      <w:lvlText w:val="o"/>
      <w:lvlJc w:val="left"/>
      <w:pPr>
        <w:tabs>
          <w:tab w:val="num" w:pos="1344"/>
        </w:tabs>
        <w:ind w:left="1344" w:hanging="360"/>
      </w:pPr>
      <w:rPr>
        <w:rFonts w:ascii="Courier New" w:hAnsi="Courier New" w:hint="default"/>
      </w:rPr>
    </w:lvl>
    <w:lvl w:ilvl="2" w:tplc="04190005" w:tentative="1">
      <w:start w:val="1"/>
      <w:numFmt w:val="bullet"/>
      <w:lvlText w:val=""/>
      <w:lvlJc w:val="left"/>
      <w:pPr>
        <w:tabs>
          <w:tab w:val="num" w:pos="2064"/>
        </w:tabs>
        <w:ind w:left="2064" w:hanging="360"/>
      </w:pPr>
      <w:rPr>
        <w:rFonts w:ascii="Wingdings" w:hAnsi="Wingdings" w:hint="default"/>
      </w:rPr>
    </w:lvl>
    <w:lvl w:ilvl="3" w:tplc="04190001" w:tentative="1">
      <w:start w:val="1"/>
      <w:numFmt w:val="bullet"/>
      <w:lvlText w:val=""/>
      <w:lvlJc w:val="left"/>
      <w:pPr>
        <w:tabs>
          <w:tab w:val="num" w:pos="2784"/>
        </w:tabs>
        <w:ind w:left="2784" w:hanging="360"/>
      </w:pPr>
      <w:rPr>
        <w:rFonts w:ascii="Symbol" w:hAnsi="Symbol" w:hint="default"/>
      </w:rPr>
    </w:lvl>
    <w:lvl w:ilvl="4" w:tplc="04190003" w:tentative="1">
      <w:start w:val="1"/>
      <w:numFmt w:val="bullet"/>
      <w:lvlText w:val="o"/>
      <w:lvlJc w:val="left"/>
      <w:pPr>
        <w:tabs>
          <w:tab w:val="num" w:pos="3504"/>
        </w:tabs>
        <w:ind w:left="3504" w:hanging="360"/>
      </w:pPr>
      <w:rPr>
        <w:rFonts w:ascii="Courier New" w:hAnsi="Courier New" w:hint="default"/>
      </w:rPr>
    </w:lvl>
    <w:lvl w:ilvl="5" w:tplc="04190005" w:tentative="1">
      <w:start w:val="1"/>
      <w:numFmt w:val="bullet"/>
      <w:lvlText w:val=""/>
      <w:lvlJc w:val="left"/>
      <w:pPr>
        <w:tabs>
          <w:tab w:val="num" w:pos="4224"/>
        </w:tabs>
        <w:ind w:left="4224" w:hanging="360"/>
      </w:pPr>
      <w:rPr>
        <w:rFonts w:ascii="Wingdings" w:hAnsi="Wingdings" w:hint="default"/>
      </w:rPr>
    </w:lvl>
    <w:lvl w:ilvl="6" w:tplc="04190001" w:tentative="1">
      <w:start w:val="1"/>
      <w:numFmt w:val="bullet"/>
      <w:lvlText w:val=""/>
      <w:lvlJc w:val="left"/>
      <w:pPr>
        <w:tabs>
          <w:tab w:val="num" w:pos="4944"/>
        </w:tabs>
        <w:ind w:left="4944" w:hanging="360"/>
      </w:pPr>
      <w:rPr>
        <w:rFonts w:ascii="Symbol" w:hAnsi="Symbol" w:hint="default"/>
      </w:rPr>
    </w:lvl>
    <w:lvl w:ilvl="7" w:tplc="04190003" w:tentative="1">
      <w:start w:val="1"/>
      <w:numFmt w:val="bullet"/>
      <w:lvlText w:val="o"/>
      <w:lvlJc w:val="left"/>
      <w:pPr>
        <w:tabs>
          <w:tab w:val="num" w:pos="5664"/>
        </w:tabs>
        <w:ind w:left="5664" w:hanging="360"/>
      </w:pPr>
      <w:rPr>
        <w:rFonts w:ascii="Courier New" w:hAnsi="Courier New" w:hint="default"/>
      </w:rPr>
    </w:lvl>
    <w:lvl w:ilvl="8" w:tplc="04190005" w:tentative="1">
      <w:start w:val="1"/>
      <w:numFmt w:val="bullet"/>
      <w:lvlText w:val=""/>
      <w:lvlJc w:val="left"/>
      <w:pPr>
        <w:tabs>
          <w:tab w:val="num" w:pos="6384"/>
        </w:tabs>
        <w:ind w:left="6384" w:hanging="360"/>
      </w:pPr>
      <w:rPr>
        <w:rFonts w:ascii="Wingdings" w:hAnsi="Wingdings" w:hint="default"/>
      </w:rPr>
    </w:lvl>
  </w:abstractNum>
  <w:abstractNum w:abstractNumId="5" w15:restartNumberingAfterBreak="0">
    <w:nsid w:val="4DD6447A"/>
    <w:multiLevelType w:val="hybridMultilevel"/>
    <w:tmpl w:val="290E82D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5C53035"/>
    <w:multiLevelType w:val="hybridMultilevel"/>
    <w:tmpl w:val="C5444E1C"/>
    <w:lvl w:ilvl="0" w:tplc="F61429C6">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020D72"/>
    <w:multiLevelType w:val="hybridMultilevel"/>
    <w:tmpl w:val="8696B200"/>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AE7536D"/>
    <w:multiLevelType w:val="hybridMultilevel"/>
    <w:tmpl w:val="22A811E8"/>
    <w:lvl w:ilvl="0" w:tplc="940AA9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CD9598B"/>
    <w:multiLevelType w:val="hybridMultilevel"/>
    <w:tmpl w:val="1E5CFB84"/>
    <w:lvl w:ilvl="0" w:tplc="F61429C6">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9"/>
  </w:num>
  <w:num w:numId="6">
    <w:abstractNumId w:val="8"/>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F2"/>
    <w:rsid w:val="000252A9"/>
    <w:rsid w:val="00050F31"/>
    <w:rsid w:val="00054544"/>
    <w:rsid w:val="00065DCE"/>
    <w:rsid w:val="000849BF"/>
    <w:rsid w:val="000921BA"/>
    <w:rsid w:val="000B02B1"/>
    <w:rsid w:val="000B50A6"/>
    <w:rsid w:val="000C2795"/>
    <w:rsid w:val="000C6AC6"/>
    <w:rsid w:val="000F116C"/>
    <w:rsid w:val="001008AA"/>
    <w:rsid w:val="00112B4A"/>
    <w:rsid w:val="00113680"/>
    <w:rsid w:val="00127213"/>
    <w:rsid w:val="001378E9"/>
    <w:rsid w:val="001407E6"/>
    <w:rsid w:val="00151BCB"/>
    <w:rsid w:val="001743D3"/>
    <w:rsid w:val="0018025E"/>
    <w:rsid w:val="001A2584"/>
    <w:rsid w:val="001A61B7"/>
    <w:rsid w:val="001C5EDF"/>
    <w:rsid w:val="001E5E45"/>
    <w:rsid w:val="00231E0F"/>
    <w:rsid w:val="00233EE2"/>
    <w:rsid w:val="00237F40"/>
    <w:rsid w:val="002422EC"/>
    <w:rsid w:val="00246C9A"/>
    <w:rsid w:val="00250188"/>
    <w:rsid w:val="0025131E"/>
    <w:rsid w:val="002549D7"/>
    <w:rsid w:val="00265002"/>
    <w:rsid w:val="002747C2"/>
    <w:rsid w:val="00283A4A"/>
    <w:rsid w:val="00283D2F"/>
    <w:rsid w:val="002A5D49"/>
    <w:rsid w:val="002B14DA"/>
    <w:rsid w:val="002C2F2F"/>
    <w:rsid w:val="002C432E"/>
    <w:rsid w:val="002D043D"/>
    <w:rsid w:val="0030425E"/>
    <w:rsid w:val="0032089F"/>
    <w:rsid w:val="00326821"/>
    <w:rsid w:val="00343B4E"/>
    <w:rsid w:val="003573F5"/>
    <w:rsid w:val="003613DB"/>
    <w:rsid w:val="003661D1"/>
    <w:rsid w:val="00372BE0"/>
    <w:rsid w:val="00375FAC"/>
    <w:rsid w:val="003C05F6"/>
    <w:rsid w:val="003C7417"/>
    <w:rsid w:val="003D2520"/>
    <w:rsid w:val="003D4CF8"/>
    <w:rsid w:val="003F1337"/>
    <w:rsid w:val="003F6D2F"/>
    <w:rsid w:val="00406464"/>
    <w:rsid w:val="004419E4"/>
    <w:rsid w:val="00450387"/>
    <w:rsid w:val="0045559E"/>
    <w:rsid w:val="00461833"/>
    <w:rsid w:val="004632C2"/>
    <w:rsid w:val="00466626"/>
    <w:rsid w:val="00466DEB"/>
    <w:rsid w:val="00475228"/>
    <w:rsid w:val="004977A1"/>
    <w:rsid w:val="004B0709"/>
    <w:rsid w:val="004B1035"/>
    <w:rsid w:val="004B3A70"/>
    <w:rsid w:val="004C1202"/>
    <w:rsid w:val="004C299C"/>
    <w:rsid w:val="004C686E"/>
    <w:rsid w:val="004D0309"/>
    <w:rsid w:val="004D7DDC"/>
    <w:rsid w:val="004E0563"/>
    <w:rsid w:val="004E36EA"/>
    <w:rsid w:val="00513703"/>
    <w:rsid w:val="005203AC"/>
    <w:rsid w:val="00521215"/>
    <w:rsid w:val="00524A04"/>
    <w:rsid w:val="00530D26"/>
    <w:rsid w:val="0059586F"/>
    <w:rsid w:val="005965B1"/>
    <w:rsid w:val="005A6C8E"/>
    <w:rsid w:val="005C6CA3"/>
    <w:rsid w:val="00604D58"/>
    <w:rsid w:val="0061121D"/>
    <w:rsid w:val="00614037"/>
    <w:rsid w:val="00616F78"/>
    <w:rsid w:val="00621F67"/>
    <w:rsid w:val="0062252E"/>
    <w:rsid w:val="00630681"/>
    <w:rsid w:val="0063466E"/>
    <w:rsid w:val="00640523"/>
    <w:rsid w:val="006446A2"/>
    <w:rsid w:val="0067637A"/>
    <w:rsid w:val="006821C3"/>
    <w:rsid w:val="00694055"/>
    <w:rsid w:val="006A697A"/>
    <w:rsid w:val="006B6049"/>
    <w:rsid w:val="006C38D9"/>
    <w:rsid w:val="006C3EF2"/>
    <w:rsid w:val="006C3FAA"/>
    <w:rsid w:val="006C7810"/>
    <w:rsid w:val="006E79FD"/>
    <w:rsid w:val="00745AE4"/>
    <w:rsid w:val="0077186C"/>
    <w:rsid w:val="00776797"/>
    <w:rsid w:val="00790AA3"/>
    <w:rsid w:val="007A312B"/>
    <w:rsid w:val="007B6DFD"/>
    <w:rsid w:val="007C19B8"/>
    <w:rsid w:val="007C4AB9"/>
    <w:rsid w:val="007D3C9A"/>
    <w:rsid w:val="007F0602"/>
    <w:rsid w:val="007F7429"/>
    <w:rsid w:val="0081320B"/>
    <w:rsid w:val="0081437F"/>
    <w:rsid w:val="00860C28"/>
    <w:rsid w:val="008650A4"/>
    <w:rsid w:val="00886A14"/>
    <w:rsid w:val="008A55BD"/>
    <w:rsid w:val="008A724E"/>
    <w:rsid w:val="008D3422"/>
    <w:rsid w:val="008D7287"/>
    <w:rsid w:val="008F0804"/>
    <w:rsid w:val="00912B02"/>
    <w:rsid w:val="009277BC"/>
    <w:rsid w:val="009277E6"/>
    <w:rsid w:val="009428EB"/>
    <w:rsid w:val="00943126"/>
    <w:rsid w:val="0094513E"/>
    <w:rsid w:val="00955C5E"/>
    <w:rsid w:val="009609A1"/>
    <w:rsid w:val="009734C2"/>
    <w:rsid w:val="0097705D"/>
    <w:rsid w:val="009817E4"/>
    <w:rsid w:val="009A32D3"/>
    <w:rsid w:val="009B188B"/>
    <w:rsid w:val="009B3871"/>
    <w:rsid w:val="009E0E39"/>
    <w:rsid w:val="009F2E78"/>
    <w:rsid w:val="00A130A0"/>
    <w:rsid w:val="00A24A38"/>
    <w:rsid w:val="00A26669"/>
    <w:rsid w:val="00A400F6"/>
    <w:rsid w:val="00A42BF2"/>
    <w:rsid w:val="00AA0A08"/>
    <w:rsid w:val="00AB591F"/>
    <w:rsid w:val="00AD53EE"/>
    <w:rsid w:val="00AF3F80"/>
    <w:rsid w:val="00B134FE"/>
    <w:rsid w:val="00B23ABF"/>
    <w:rsid w:val="00B25F09"/>
    <w:rsid w:val="00B27D3B"/>
    <w:rsid w:val="00B30DAF"/>
    <w:rsid w:val="00B36271"/>
    <w:rsid w:val="00B4259D"/>
    <w:rsid w:val="00B45ADA"/>
    <w:rsid w:val="00B64AF8"/>
    <w:rsid w:val="00B65176"/>
    <w:rsid w:val="00B728CD"/>
    <w:rsid w:val="00B72C1A"/>
    <w:rsid w:val="00B74463"/>
    <w:rsid w:val="00B877A8"/>
    <w:rsid w:val="00B87DA8"/>
    <w:rsid w:val="00B90A55"/>
    <w:rsid w:val="00B91AE1"/>
    <w:rsid w:val="00BA481F"/>
    <w:rsid w:val="00BC45A0"/>
    <w:rsid w:val="00BE1D5E"/>
    <w:rsid w:val="00BE3D58"/>
    <w:rsid w:val="00BF1F76"/>
    <w:rsid w:val="00BF53A4"/>
    <w:rsid w:val="00C12F02"/>
    <w:rsid w:val="00C14781"/>
    <w:rsid w:val="00C2456A"/>
    <w:rsid w:val="00C35090"/>
    <w:rsid w:val="00C35742"/>
    <w:rsid w:val="00C401EE"/>
    <w:rsid w:val="00C50ADB"/>
    <w:rsid w:val="00C57C8D"/>
    <w:rsid w:val="00C60C04"/>
    <w:rsid w:val="00C82475"/>
    <w:rsid w:val="00C92F5A"/>
    <w:rsid w:val="00CC3502"/>
    <w:rsid w:val="00CE54BF"/>
    <w:rsid w:val="00CE58A6"/>
    <w:rsid w:val="00D0085C"/>
    <w:rsid w:val="00D04B10"/>
    <w:rsid w:val="00D27752"/>
    <w:rsid w:val="00D44373"/>
    <w:rsid w:val="00D44484"/>
    <w:rsid w:val="00D45215"/>
    <w:rsid w:val="00D45D08"/>
    <w:rsid w:val="00D56342"/>
    <w:rsid w:val="00D63E1D"/>
    <w:rsid w:val="00D83DA4"/>
    <w:rsid w:val="00D86FEB"/>
    <w:rsid w:val="00DB4A0E"/>
    <w:rsid w:val="00DB5EA5"/>
    <w:rsid w:val="00DD04C2"/>
    <w:rsid w:val="00DD427F"/>
    <w:rsid w:val="00DD7E42"/>
    <w:rsid w:val="00DF775F"/>
    <w:rsid w:val="00DF7F91"/>
    <w:rsid w:val="00E010FA"/>
    <w:rsid w:val="00E317EC"/>
    <w:rsid w:val="00E464DD"/>
    <w:rsid w:val="00E522AB"/>
    <w:rsid w:val="00E649E2"/>
    <w:rsid w:val="00E64AF4"/>
    <w:rsid w:val="00E678F0"/>
    <w:rsid w:val="00E728B5"/>
    <w:rsid w:val="00E87DE2"/>
    <w:rsid w:val="00E9324D"/>
    <w:rsid w:val="00E93817"/>
    <w:rsid w:val="00E94B46"/>
    <w:rsid w:val="00EB162C"/>
    <w:rsid w:val="00EC1572"/>
    <w:rsid w:val="00EC6C07"/>
    <w:rsid w:val="00EC6CAC"/>
    <w:rsid w:val="00EF51DC"/>
    <w:rsid w:val="00F00EF9"/>
    <w:rsid w:val="00F11291"/>
    <w:rsid w:val="00F71D37"/>
    <w:rsid w:val="00F809A8"/>
    <w:rsid w:val="00FE3D49"/>
    <w:rsid w:val="00FF1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E6197"/>
  <w15:docId w15:val="{DB198DAF-4DB6-4CA2-BF0C-33E1663E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BF2"/>
  </w:style>
  <w:style w:type="paragraph" w:styleId="1">
    <w:name w:val="heading 1"/>
    <w:basedOn w:val="a"/>
    <w:next w:val="a"/>
    <w:qFormat/>
    <w:rsid w:val="00A42BF2"/>
    <w:pPr>
      <w:keepNext/>
      <w:outlineLvl w:val="0"/>
    </w:pPr>
    <w:rPr>
      <w:sz w:val="28"/>
    </w:rPr>
  </w:style>
  <w:style w:type="paragraph" w:styleId="2">
    <w:name w:val="heading 2"/>
    <w:basedOn w:val="a"/>
    <w:next w:val="a"/>
    <w:qFormat/>
    <w:rsid w:val="00A42BF2"/>
    <w:pPr>
      <w:keepNext/>
      <w:jc w:val="both"/>
      <w:outlineLvl w:val="1"/>
    </w:pPr>
    <w:rPr>
      <w:b/>
      <w:sz w:val="28"/>
    </w:rPr>
  </w:style>
  <w:style w:type="paragraph" w:styleId="3">
    <w:name w:val="heading 3"/>
    <w:basedOn w:val="a"/>
    <w:next w:val="a"/>
    <w:link w:val="30"/>
    <w:qFormat/>
    <w:rsid w:val="004419E4"/>
    <w:pPr>
      <w:keepNext/>
      <w:spacing w:before="240" w:after="60"/>
      <w:outlineLvl w:val="2"/>
    </w:pPr>
    <w:rPr>
      <w:rFonts w:ascii="Arial" w:hAnsi="Arial" w:cs="Arial"/>
      <w:b/>
      <w:bCs/>
      <w:sz w:val="26"/>
      <w:szCs w:val="26"/>
      <w:lang w:val="fi-FI" w:eastAsia="fi-FI"/>
    </w:rPr>
  </w:style>
  <w:style w:type="paragraph" w:styleId="4">
    <w:name w:val="heading 4"/>
    <w:basedOn w:val="a"/>
    <w:next w:val="a"/>
    <w:qFormat/>
    <w:rsid w:val="00A42BF2"/>
    <w:pPr>
      <w:keepNext/>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42BF2"/>
    <w:rPr>
      <w:rFonts w:ascii="Arial" w:hAnsi="Arial"/>
      <w:b/>
      <w:spacing w:val="-10"/>
      <w:sz w:val="16"/>
    </w:rPr>
  </w:style>
  <w:style w:type="paragraph" w:styleId="a4">
    <w:name w:val="Balloon Text"/>
    <w:basedOn w:val="a"/>
    <w:semiHidden/>
    <w:rsid w:val="00A42BF2"/>
    <w:rPr>
      <w:rFonts w:ascii="Tahoma" w:hAnsi="Tahoma" w:cs="Tahoma"/>
      <w:sz w:val="16"/>
      <w:szCs w:val="16"/>
    </w:rPr>
  </w:style>
  <w:style w:type="paragraph" w:styleId="a5">
    <w:name w:val="Body Text"/>
    <w:basedOn w:val="a"/>
    <w:link w:val="a6"/>
    <w:semiHidden/>
    <w:rsid w:val="00A42BF2"/>
    <w:pPr>
      <w:jc w:val="both"/>
    </w:pPr>
    <w:rPr>
      <w:sz w:val="28"/>
      <w:szCs w:val="28"/>
    </w:rPr>
  </w:style>
  <w:style w:type="paragraph" w:styleId="a7">
    <w:name w:val="Body Text Indent"/>
    <w:basedOn w:val="a"/>
    <w:semiHidden/>
    <w:rsid w:val="00A42BF2"/>
    <w:pPr>
      <w:spacing w:after="120"/>
      <w:ind w:left="283"/>
    </w:pPr>
  </w:style>
  <w:style w:type="paragraph" w:styleId="a8">
    <w:name w:val="List Paragraph"/>
    <w:basedOn w:val="a"/>
    <w:uiPriority w:val="34"/>
    <w:qFormat/>
    <w:rsid w:val="00406464"/>
    <w:pPr>
      <w:ind w:left="720"/>
      <w:contextualSpacing/>
    </w:pPr>
  </w:style>
  <w:style w:type="character" w:customStyle="1" w:styleId="translation-chunk">
    <w:name w:val="translation-chunk"/>
    <w:basedOn w:val="a0"/>
    <w:rsid w:val="004419E4"/>
  </w:style>
  <w:style w:type="paragraph" w:styleId="a9">
    <w:name w:val="header"/>
    <w:basedOn w:val="a"/>
    <w:link w:val="aa"/>
    <w:rsid w:val="004419E4"/>
    <w:pPr>
      <w:widowControl w:val="0"/>
      <w:tabs>
        <w:tab w:val="center" w:pos="4252"/>
        <w:tab w:val="right" w:pos="8504"/>
      </w:tabs>
      <w:snapToGrid w:val="0"/>
      <w:jc w:val="both"/>
    </w:pPr>
    <w:rPr>
      <w:rFonts w:ascii="Century" w:eastAsia="MS Mincho" w:hAnsi="Century"/>
      <w:kern w:val="2"/>
      <w:sz w:val="13"/>
      <w:lang w:val="en-US" w:eastAsia="ja-JP"/>
    </w:rPr>
  </w:style>
  <w:style w:type="character" w:customStyle="1" w:styleId="aa">
    <w:name w:val="Верхний колонтитул Знак"/>
    <w:basedOn w:val="a0"/>
    <w:link w:val="a9"/>
    <w:rsid w:val="004419E4"/>
    <w:rPr>
      <w:rFonts w:ascii="Century" w:eastAsia="MS Mincho" w:hAnsi="Century"/>
      <w:kern w:val="2"/>
      <w:sz w:val="13"/>
      <w:lang w:val="en-US" w:eastAsia="ja-JP"/>
    </w:rPr>
  </w:style>
  <w:style w:type="character" w:customStyle="1" w:styleId="30">
    <w:name w:val="Заголовок 3 Знак"/>
    <w:basedOn w:val="a0"/>
    <w:link w:val="3"/>
    <w:rsid w:val="004419E4"/>
    <w:rPr>
      <w:rFonts w:ascii="Arial" w:hAnsi="Arial" w:cs="Arial"/>
      <w:b/>
      <w:bCs/>
      <w:sz w:val="26"/>
      <w:szCs w:val="26"/>
      <w:lang w:val="fi-FI" w:eastAsia="fi-FI"/>
    </w:rPr>
  </w:style>
  <w:style w:type="table" w:styleId="ab">
    <w:name w:val="Table Grid"/>
    <w:basedOn w:val="a1"/>
    <w:uiPriority w:val="59"/>
    <w:rsid w:val="006446A2"/>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6446A2"/>
    <w:rPr>
      <w:rFonts w:ascii="Calibri" w:hAnsi="Calibri"/>
      <w:sz w:val="22"/>
      <w:szCs w:val="22"/>
      <w:lang w:val="en-GB" w:eastAsia="en-GB"/>
    </w:rPr>
  </w:style>
  <w:style w:type="table" w:customStyle="1" w:styleId="TableNormal">
    <w:name w:val="Table Normal"/>
    <w:uiPriority w:val="2"/>
    <w:semiHidden/>
    <w:unhideWhenUsed/>
    <w:qFormat/>
    <w:rsid w:val="001A258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2584"/>
    <w:pPr>
      <w:widowControl w:val="0"/>
      <w:ind w:left="200"/>
    </w:pPr>
    <w:rPr>
      <w:sz w:val="22"/>
      <w:szCs w:val="22"/>
      <w:lang w:val="en-US" w:eastAsia="en-US"/>
    </w:rPr>
  </w:style>
  <w:style w:type="table" w:styleId="-3">
    <w:name w:val="Light Shading Accent 3"/>
    <w:basedOn w:val="a1"/>
    <w:uiPriority w:val="60"/>
    <w:rsid w:val="00513703"/>
    <w:pPr>
      <w:ind w:left="2160"/>
    </w:pPr>
    <w:rPr>
      <w:rFonts w:asciiTheme="minorHAnsi" w:eastAsiaTheme="minorEastAsia" w:hAnsiTheme="minorHAnsi" w:cstheme="minorBidi"/>
      <w:color w:val="76923C" w:themeColor="accent3" w:themeShade="BF"/>
      <w:lang w:val="en-GB"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6">
    <w:name w:val="Основной текст Знак"/>
    <w:basedOn w:val="a0"/>
    <w:link w:val="a5"/>
    <w:semiHidden/>
    <w:rsid w:val="007F0602"/>
    <w:rPr>
      <w:sz w:val="28"/>
      <w:szCs w:val="28"/>
    </w:rPr>
  </w:style>
  <w:style w:type="character" w:styleId="ad">
    <w:name w:val="Hyperlink"/>
    <w:basedOn w:val="a0"/>
    <w:uiPriority w:val="99"/>
    <w:unhideWhenUsed/>
    <w:rsid w:val="003D25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301604">
      <w:bodyDiv w:val="1"/>
      <w:marLeft w:val="0"/>
      <w:marRight w:val="0"/>
      <w:marTop w:val="0"/>
      <w:marBottom w:val="0"/>
      <w:divBdr>
        <w:top w:val="none" w:sz="0" w:space="0" w:color="auto"/>
        <w:left w:val="none" w:sz="0" w:space="0" w:color="auto"/>
        <w:bottom w:val="none" w:sz="0" w:space="0" w:color="auto"/>
        <w:right w:val="none" w:sz="0" w:space="0" w:color="auto"/>
      </w:divBdr>
      <w:divsChild>
        <w:div w:id="1330209111">
          <w:marLeft w:val="0"/>
          <w:marRight w:val="0"/>
          <w:marTop w:val="0"/>
          <w:marBottom w:val="0"/>
          <w:divBdr>
            <w:top w:val="none" w:sz="0" w:space="0" w:color="auto"/>
            <w:left w:val="none" w:sz="0" w:space="0" w:color="auto"/>
            <w:bottom w:val="none" w:sz="0" w:space="0" w:color="auto"/>
            <w:right w:val="none" w:sz="0" w:space="0" w:color="auto"/>
          </w:divBdr>
        </w:div>
      </w:divsChild>
    </w:div>
    <w:div w:id="18393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 О П О Л Н Е Н И Е  4</vt:lpstr>
      <vt:lpstr>                                      Д О П О Л Н Е Н И Е  4</vt:lpstr>
    </vt:vector>
  </TitlesOfParts>
  <Company>МАРИЙСКИЙ ЦБК</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П О Л Н Е Н И Е  4</dc:title>
  <dc:creator>ОВЭС</dc:creator>
  <cp:lastModifiedBy>user</cp:lastModifiedBy>
  <cp:revision>2</cp:revision>
  <cp:lastPrinted>2025-04-03T09:16:00Z</cp:lastPrinted>
  <dcterms:created xsi:type="dcterms:W3CDTF">2025-05-22T15:08:00Z</dcterms:created>
  <dcterms:modified xsi:type="dcterms:W3CDTF">2025-05-22T15:08:00Z</dcterms:modified>
</cp:coreProperties>
</file>