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D7" w:rsidRPr="00A911D7" w:rsidRDefault="00A911D7" w:rsidP="00A911D7">
      <w:pPr>
        <w:jc w:val="center"/>
        <w:rPr>
          <w:rFonts w:ascii="Book Antiqua" w:hAnsi="Book Antiqua"/>
          <w:b/>
          <w:sz w:val="24"/>
          <w:szCs w:val="24"/>
        </w:rPr>
      </w:pPr>
      <w:r w:rsidRPr="00A911D7">
        <w:rPr>
          <w:rFonts w:ascii="Book Antiqua" w:hAnsi="Book Antiqua"/>
          <w:b/>
          <w:sz w:val="24"/>
          <w:szCs w:val="24"/>
        </w:rPr>
        <w:t xml:space="preserve">Основные процессы Клевер </w:t>
      </w:r>
      <w:proofErr w:type="spellStart"/>
      <w:r w:rsidRPr="00A911D7">
        <w:rPr>
          <w:rFonts w:ascii="Book Antiqua" w:hAnsi="Book Antiqua"/>
          <w:b/>
          <w:sz w:val="24"/>
          <w:szCs w:val="24"/>
        </w:rPr>
        <w:t>Бразерс</w:t>
      </w:r>
      <w:proofErr w:type="spellEnd"/>
      <w:r w:rsidRPr="00A911D7">
        <w:rPr>
          <w:rFonts w:ascii="Book Antiqua" w:hAnsi="Book Antiqua"/>
          <w:b/>
          <w:sz w:val="24"/>
          <w:szCs w:val="24"/>
        </w:rPr>
        <w:t>.</w:t>
      </w:r>
    </w:p>
    <w:p w:rsidR="00A911D7" w:rsidRPr="00A911D7" w:rsidRDefault="00A911D7" w:rsidP="00A911D7">
      <w:pPr>
        <w:jc w:val="center"/>
        <w:rPr>
          <w:rFonts w:ascii="Book Antiqua" w:hAnsi="Book Antiqua"/>
          <w:b/>
          <w:sz w:val="24"/>
          <w:szCs w:val="24"/>
        </w:rPr>
      </w:pPr>
      <w:r w:rsidRPr="00A911D7">
        <w:rPr>
          <w:rFonts w:ascii="Book Antiqua" w:hAnsi="Book Antiqua"/>
          <w:b/>
          <w:sz w:val="24"/>
          <w:szCs w:val="24"/>
        </w:rPr>
        <w:t>Обработка заявок от клиентов (услуга, ремонт, поставка)</w:t>
      </w:r>
    </w:p>
    <w:p w:rsidR="00A911D7" w:rsidRDefault="00A911D7" w:rsidP="00A911D7">
      <w:pPr>
        <w:pStyle w:val="a5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Обработка ЗУ</w:t>
      </w:r>
      <w:r w:rsidR="006C20D9">
        <w:rPr>
          <w:rFonts w:ascii="Book Antiqua" w:hAnsi="Book Antiqua"/>
          <w:sz w:val="24"/>
          <w:szCs w:val="24"/>
        </w:rPr>
        <w:t xml:space="preserve"> (заявок на услугу)</w:t>
      </w:r>
    </w:p>
    <w:p w:rsidR="00A911D7" w:rsidRDefault="00A911D7" w:rsidP="00A911D7">
      <w:pPr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Помимо основного процесса обработки ЗУ включены:</w:t>
      </w:r>
    </w:p>
    <w:p w:rsidR="00A911D7" w:rsidRPr="00A911D7" w:rsidRDefault="00B844F2" w:rsidP="00A911D7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Л</w:t>
      </w:r>
      <w:r w:rsidR="00A911D7" w:rsidRPr="00A911D7">
        <w:rPr>
          <w:rFonts w:ascii="Book Antiqua" w:hAnsi="Book Antiqua"/>
          <w:sz w:val="24"/>
          <w:szCs w:val="24"/>
        </w:rPr>
        <w:t xml:space="preserve">огистические процессы (ЗУ </w:t>
      </w:r>
      <w:r w:rsidR="00670C1E">
        <w:rPr>
          <w:rFonts w:ascii="Book Antiqua" w:hAnsi="Book Antiqua"/>
          <w:sz w:val="24"/>
          <w:szCs w:val="24"/>
        </w:rPr>
        <w:t>в статусе</w:t>
      </w:r>
      <w:r w:rsidR="00A911D7" w:rsidRPr="00A911D7">
        <w:rPr>
          <w:rFonts w:ascii="Book Antiqua" w:hAnsi="Book Antiqua"/>
          <w:sz w:val="24"/>
          <w:szCs w:val="24"/>
        </w:rPr>
        <w:t xml:space="preserve"> </w:t>
      </w:r>
      <w:r w:rsidR="00670C1E">
        <w:rPr>
          <w:rFonts w:ascii="Book Antiqua" w:hAnsi="Book Antiqua"/>
          <w:sz w:val="24"/>
          <w:szCs w:val="24"/>
        </w:rPr>
        <w:t>«З</w:t>
      </w:r>
      <w:r w:rsidR="00A911D7" w:rsidRPr="00A911D7">
        <w:rPr>
          <w:rFonts w:ascii="Book Antiqua" w:hAnsi="Book Antiqua"/>
          <w:sz w:val="24"/>
          <w:szCs w:val="24"/>
        </w:rPr>
        <w:t>абрать</w:t>
      </w:r>
      <w:r w:rsidR="00670C1E">
        <w:rPr>
          <w:rFonts w:ascii="Book Antiqua" w:hAnsi="Book Antiqua"/>
          <w:sz w:val="24"/>
          <w:szCs w:val="24"/>
        </w:rPr>
        <w:t>»</w:t>
      </w:r>
      <w:r w:rsidR="00A911D7" w:rsidRPr="00A911D7">
        <w:rPr>
          <w:rFonts w:ascii="Book Antiqua" w:hAnsi="Book Antiqua"/>
          <w:sz w:val="24"/>
          <w:szCs w:val="24"/>
        </w:rPr>
        <w:t xml:space="preserve">, </w:t>
      </w:r>
      <w:r w:rsidR="00670C1E">
        <w:rPr>
          <w:rFonts w:ascii="Book Antiqua" w:hAnsi="Book Antiqua"/>
          <w:sz w:val="24"/>
          <w:szCs w:val="24"/>
        </w:rPr>
        <w:t>забор и отвоз</w:t>
      </w:r>
      <w:r w:rsidR="00A911D7" w:rsidRPr="00A911D7">
        <w:rPr>
          <w:rFonts w:ascii="Book Antiqua" w:hAnsi="Book Antiqua"/>
          <w:sz w:val="24"/>
          <w:szCs w:val="24"/>
        </w:rPr>
        <w:t xml:space="preserve"> картриджей по выполнению);</w:t>
      </w:r>
    </w:p>
    <w:p w:rsidR="00A911D7" w:rsidRPr="006C20D9" w:rsidRDefault="00B844F2" w:rsidP="00A911D7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Т</w:t>
      </w:r>
      <w:r w:rsidR="00A911D7">
        <w:rPr>
          <w:rFonts w:ascii="Book Antiqua" w:hAnsi="Book Antiqua"/>
          <w:sz w:val="24"/>
          <w:szCs w:val="24"/>
        </w:rPr>
        <w:t>естирование</w:t>
      </w:r>
      <w:r w:rsidR="00A911D7" w:rsidRPr="00A911D7">
        <w:rPr>
          <w:rFonts w:ascii="Book Antiqua" w:hAnsi="Book Antiqua"/>
          <w:sz w:val="24"/>
          <w:szCs w:val="24"/>
        </w:rPr>
        <w:t xml:space="preserve"> </w:t>
      </w:r>
      <w:r w:rsidR="00A911D7">
        <w:rPr>
          <w:rFonts w:ascii="Book Antiqua" w:hAnsi="Book Antiqua"/>
          <w:sz w:val="24"/>
          <w:szCs w:val="24"/>
        </w:rPr>
        <w:t>картриджей перед оказанием услуг (согласование перечня и стоимости работ с клиентом)</w:t>
      </w:r>
      <w:r w:rsidR="006C20D9" w:rsidRPr="006C20D9">
        <w:rPr>
          <w:rFonts w:ascii="Book Antiqua" w:hAnsi="Book Antiqua"/>
          <w:sz w:val="24"/>
          <w:szCs w:val="24"/>
        </w:rPr>
        <w:t>;</w:t>
      </w:r>
    </w:p>
    <w:p w:rsidR="006C20D9" w:rsidRDefault="00B844F2" w:rsidP="00A911D7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В</w:t>
      </w:r>
      <w:r w:rsidR="006C20D9">
        <w:rPr>
          <w:rFonts w:ascii="Book Antiqua" w:hAnsi="Book Antiqua"/>
          <w:sz w:val="24"/>
          <w:szCs w:val="24"/>
        </w:rPr>
        <w:t>озврат картриджей клиенту при отказе после тестирования</w:t>
      </w:r>
      <w:r w:rsidR="006C20D9" w:rsidRPr="006C20D9">
        <w:rPr>
          <w:rFonts w:ascii="Book Antiqua" w:hAnsi="Book Antiqua"/>
          <w:sz w:val="24"/>
          <w:szCs w:val="24"/>
        </w:rPr>
        <w:t>;</w:t>
      </w:r>
    </w:p>
    <w:p w:rsidR="00A911D7" w:rsidRDefault="00B844F2" w:rsidP="00A911D7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Е</w:t>
      </w:r>
      <w:r w:rsidR="006C20D9">
        <w:rPr>
          <w:rFonts w:ascii="Book Antiqua" w:hAnsi="Book Antiqua"/>
          <w:sz w:val="24"/>
          <w:szCs w:val="24"/>
        </w:rPr>
        <w:t xml:space="preserve">сли отгрузка происходит не сразу - </w:t>
      </w:r>
      <w:r w:rsidR="00A911D7">
        <w:rPr>
          <w:rFonts w:ascii="Book Antiqua" w:hAnsi="Book Antiqua"/>
          <w:sz w:val="24"/>
          <w:szCs w:val="24"/>
        </w:rPr>
        <w:t>размещение готовых картриджей на складе ГП, с последующей отгрузкой клиенту (через создание ЗГП – заявки на отгрузку готовой продукции)</w:t>
      </w:r>
    </w:p>
    <w:p w:rsidR="00A911D7" w:rsidRDefault="00B844F2" w:rsidP="00A911D7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Р</w:t>
      </w:r>
      <w:r w:rsidR="006C20D9">
        <w:rPr>
          <w:rFonts w:ascii="Book Antiqua" w:hAnsi="Book Antiqua"/>
          <w:sz w:val="24"/>
          <w:szCs w:val="24"/>
        </w:rPr>
        <w:t>азмещение картриджей на складе ГП, в случае самовывоза.</w:t>
      </w:r>
    </w:p>
    <w:p w:rsidR="006C20D9" w:rsidRDefault="006C20D9" w:rsidP="006C20D9">
      <w:pPr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Обработка ЗУ происходит с использованием модуля Сканер обработки заявок.</w:t>
      </w:r>
    </w:p>
    <w:p w:rsidR="00B1475E" w:rsidRDefault="00B1475E" w:rsidP="006C20D9">
      <w:pPr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В диаграмму не включен</w:t>
      </w:r>
      <w:r w:rsidR="006C20D9">
        <w:rPr>
          <w:rFonts w:ascii="Book Antiqua" w:hAnsi="Book Antiqua"/>
          <w:sz w:val="24"/>
          <w:szCs w:val="24"/>
        </w:rPr>
        <w:t xml:space="preserve"> процесс обработки рекламационных заявок </w:t>
      </w:r>
      <w:r>
        <w:rPr>
          <w:rFonts w:ascii="Book Antiqua" w:hAnsi="Book Antiqua"/>
          <w:sz w:val="24"/>
          <w:szCs w:val="24"/>
        </w:rPr>
        <w:t>(по таким заявкам процесс обработки не включает тес</w:t>
      </w:r>
      <w:r w:rsidR="00F5343A">
        <w:rPr>
          <w:rFonts w:ascii="Book Antiqua" w:hAnsi="Book Antiqua"/>
          <w:sz w:val="24"/>
          <w:szCs w:val="24"/>
        </w:rPr>
        <w:t xml:space="preserve">тирование и выставление счетов), а также </w:t>
      </w:r>
      <w:r w:rsidR="00F5343A">
        <w:rPr>
          <w:rFonts w:ascii="Book Antiqua" w:hAnsi="Book Antiqua"/>
          <w:sz w:val="24"/>
          <w:szCs w:val="24"/>
        </w:rPr>
        <w:t xml:space="preserve"> процессы обработки заявок </w:t>
      </w:r>
      <w:r w:rsidR="00F5343A">
        <w:rPr>
          <w:rFonts w:ascii="Book Antiqua" w:hAnsi="Book Antiqua"/>
          <w:sz w:val="24"/>
          <w:szCs w:val="24"/>
        </w:rPr>
        <w:t xml:space="preserve"> </w:t>
      </w:r>
      <w:r w:rsidR="00F5343A">
        <w:rPr>
          <w:rFonts w:ascii="Book Antiqua" w:hAnsi="Book Antiqua"/>
          <w:sz w:val="24"/>
          <w:szCs w:val="24"/>
        </w:rPr>
        <w:t>«На склад» и «На продажу».</w:t>
      </w:r>
    </w:p>
    <w:p w:rsidR="00A911D7" w:rsidRPr="00A911D7" w:rsidRDefault="00B1475E" w:rsidP="00F5343A">
      <w:pPr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Также в рамках процесса обработки рекламаций  существует дополнительная опция «Рекламация не признана» - по непризнанным рекламациям по согласованию с клиентом формируются обычные ЗУ.</w:t>
      </w:r>
      <w:bookmarkStart w:id="0" w:name="_GoBack"/>
      <w:bookmarkEnd w:id="0"/>
    </w:p>
    <w:p w:rsidR="00C02FE4" w:rsidRPr="00A911D7" w:rsidRDefault="00A911D7" w:rsidP="00287EFD">
      <w:pPr>
        <w:rPr>
          <w:rFonts w:ascii="Book Antiqua" w:hAnsi="Book Antiqua"/>
          <w:sz w:val="24"/>
          <w:szCs w:val="24"/>
          <w:lang w:val="en-US"/>
        </w:rPr>
      </w:pPr>
      <w:r w:rsidRPr="00A911D7">
        <w:rPr>
          <w:rFonts w:ascii="Book Antiqua" w:hAnsi="Book Antiqua"/>
          <w:sz w:val="24"/>
          <w:szCs w:val="24"/>
        </w:rPr>
        <w:object w:dxaOrig="28298" w:dyaOrig="18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2.5pt;height:498.75pt" o:ole="">
            <v:imagedata r:id="rId6" o:title=""/>
          </v:shape>
          <o:OLEObject Type="Embed" ProgID="Visio.Drawing.11" ShapeID="_x0000_i1025" DrawAspect="Content" ObjectID="_1565016518" r:id="rId7"/>
        </w:object>
      </w:r>
    </w:p>
    <w:p w:rsidR="00607E12" w:rsidRPr="00A911D7" w:rsidRDefault="00A911D7" w:rsidP="00287EFD">
      <w:pPr>
        <w:rPr>
          <w:rFonts w:ascii="Book Antiqua" w:hAnsi="Book Antiqua"/>
          <w:sz w:val="24"/>
          <w:szCs w:val="24"/>
          <w:lang w:val="en-US"/>
        </w:rPr>
      </w:pPr>
      <w:r>
        <w:object w:dxaOrig="24698" w:dyaOrig="14834">
          <v:shape id="_x0000_i1026" type="#_x0000_t75" style="width:771.75pt;height:463.5pt" o:ole="">
            <v:imagedata r:id="rId8" o:title=""/>
          </v:shape>
          <o:OLEObject Type="Embed" ProgID="Visio.Drawing.11" ShapeID="_x0000_i1026" DrawAspect="Content" ObjectID="_1565016519" r:id="rId9"/>
        </w:object>
      </w:r>
    </w:p>
    <w:p w:rsidR="006C20D9" w:rsidRDefault="006C20D9" w:rsidP="00287EFD">
      <w:pPr>
        <w:rPr>
          <w:rFonts w:ascii="Book Antiqua" w:hAnsi="Book Antiqua"/>
          <w:sz w:val="24"/>
          <w:szCs w:val="24"/>
        </w:rPr>
      </w:pPr>
    </w:p>
    <w:p w:rsidR="006C20D9" w:rsidRDefault="006C20D9" w:rsidP="006C20D9">
      <w:pPr>
        <w:pStyle w:val="a5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Обработка ЗРТ (заявок на ремонт техники)</w:t>
      </w:r>
    </w:p>
    <w:p w:rsidR="004352F6" w:rsidRDefault="004352F6" w:rsidP="004352F6">
      <w:pPr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Помимо основного процесса обработки ЗРТ включены:</w:t>
      </w:r>
    </w:p>
    <w:p w:rsidR="004352F6" w:rsidRDefault="00670C1E" w:rsidP="004352F6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Логистические процессы</w:t>
      </w:r>
      <w:r w:rsidR="004352F6" w:rsidRPr="00A911D7">
        <w:rPr>
          <w:rFonts w:ascii="Book Antiqua" w:hAnsi="Book Antiqua"/>
          <w:sz w:val="24"/>
          <w:szCs w:val="24"/>
        </w:rPr>
        <w:t xml:space="preserve"> </w:t>
      </w:r>
      <w:r w:rsidR="004352F6">
        <w:rPr>
          <w:rFonts w:ascii="Book Antiqua" w:hAnsi="Book Antiqua"/>
          <w:sz w:val="24"/>
          <w:szCs w:val="24"/>
        </w:rPr>
        <w:t>(ЗРТ</w:t>
      </w:r>
      <w:r w:rsidR="004352F6" w:rsidRPr="00A911D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в статусе</w:t>
      </w:r>
      <w:r w:rsidR="004352F6" w:rsidRPr="00A911D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«З</w:t>
      </w:r>
      <w:r w:rsidR="004352F6" w:rsidRPr="00A911D7">
        <w:rPr>
          <w:rFonts w:ascii="Book Antiqua" w:hAnsi="Book Antiqua"/>
          <w:sz w:val="24"/>
          <w:szCs w:val="24"/>
        </w:rPr>
        <w:t>абрать</w:t>
      </w:r>
      <w:r>
        <w:rPr>
          <w:rFonts w:ascii="Book Antiqua" w:hAnsi="Book Antiqua"/>
          <w:sz w:val="24"/>
          <w:szCs w:val="24"/>
        </w:rPr>
        <w:t>» – забор и отвоз принтеров осуществляется отделом логистики</w:t>
      </w:r>
      <w:r w:rsidR="004352F6" w:rsidRPr="00A911D7">
        <w:rPr>
          <w:rFonts w:ascii="Book Antiqua" w:hAnsi="Book Antiqua"/>
          <w:sz w:val="24"/>
          <w:szCs w:val="24"/>
        </w:rPr>
        <w:t>);</w:t>
      </w:r>
    </w:p>
    <w:p w:rsidR="00670C1E" w:rsidRDefault="00670C1E" w:rsidP="004352F6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proofErr w:type="gramStart"/>
      <w:r>
        <w:rPr>
          <w:rFonts w:ascii="Book Antiqua" w:hAnsi="Book Antiqua"/>
          <w:sz w:val="24"/>
          <w:szCs w:val="24"/>
        </w:rPr>
        <w:t>Выезд специалиста (ЗРТ в статусе «Выезд специалиста» - выезд инженера к клиенту, ремонт принтера на месте.</w:t>
      </w:r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sz w:val="24"/>
          <w:szCs w:val="24"/>
        </w:rPr>
        <w:t>Включает использование приложения «Мобильное ОРТ», с опцией «Забрать в СЦ» - последующий забор принтера отделом логистики)</w:t>
      </w:r>
      <w:proofErr w:type="gramEnd"/>
    </w:p>
    <w:p w:rsidR="00B844F2" w:rsidRDefault="00B844F2" w:rsidP="004352F6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Согласование с клиентом (перечень и стоимость работ)</w:t>
      </w:r>
      <w:r w:rsidRPr="00B844F2">
        <w:rPr>
          <w:rFonts w:ascii="Book Antiqua" w:hAnsi="Book Antiqua"/>
          <w:sz w:val="24"/>
          <w:szCs w:val="24"/>
        </w:rPr>
        <w:t>;</w:t>
      </w:r>
    </w:p>
    <w:p w:rsidR="00B844F2" w:rsidRDefault="00B844F2" w:rsidP="004352F6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Отказ клиента (возврат принтера, выставление счета за диагностику)</w:t>
      </w:r>
      <w:r w:rsidRPr="00B844F2">
        <w:rPr>
          <w:rFonts w:ascii="Book Antiqua" w:hAnsi="Book Antiqua"/>
          <w:sz w:val="24"/>
          <w:szCs w:val="24"/>
        </w:rPr>
        <w:t>;</w:t>
      </w:r>
    </w:p>
    <w:p w:rsidR="00B844F2" w:rsidRPr="00A911D7" w:rsidRDefault="00B844F2" w:rsidP="004352F6">
      <w:pPr>
        <w:pStyle w:val="a5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Заказ деталей у поставщика при их отсутствии</w:t>
      </w:r>
      <w:r w:rsidRPr="00B844F2">
        <w:rPr>
          <w:rFonts w:ascii="Book Antiqua" w:hAnsi="Book Antiqua"/>
          <w:sz w:val="24"/>
          <w:szCs w:val="24"/>
        </w:rPr>
        <w:t>;</w:t>
      </w:r>
    </w:p>
    <w:p w:rsidR="004352F6" w:rsidRPr="006C20D9" w:rsidRDefault="004352F6" w:rsidP="004352F6">
      <w:pPr>
        <w:pStyle w:val="a5"/>
        <w:rPr>
          <w:rFonts w:ascii="Book Antiqua" w:hAnsi="Book Antiqua"/>
          <w:sz w:val="24"/>
          <w:szCs w:val="24"/>
        </w:rPr>
      </w:pPr>
    </w:p>
    <w:p w:rsidR="00607E12" w:rsidRPr="00670C1E" w:rsidRDefault="00FD3DEE" w:rsidP="00287EFD">
      <w:pPr>
        <w:rPr>
          <w:rFonts w:ascii="Book Antiqua" w:hAnsi="Book Antiqua"/>
          <w:sz w:val="24"/>
          <w:szCs w:val="24"/>
        </w:rPr>
      </w:pPr>
      <w:r w:rsidRPr="00A911D7">
        <w:rPr>
          <w:rFonts w:ascii="Book Antiqua" w:hAnsi="Book Antiqua"/>
          <w:sz w:val="24"/>
          <w:szCs w:val="24"/>
        </w:rPr>
        <w:object w:dxaOrig="25978" w:dyaOrig="17892">
          <v:shape id="_x0000_i1027" type="#_x0000_t75" style="width:750.75pt;height:516.75pt" o:ole="">
            <v:imagedata r:id="rId10" o:title=""/>
          </v:shape>
          <o:OLEObject Type="Embed" ProgID="Visio.Drawing.11" ShapeID="_x0000_i1027" DrawAspect="Content" ObjectID="_1565016520" r:id="rId11"/>
        </w:object>
      </w:r>
    </w:p>
    <w:p w:rsidR="00607E12" w:rsidRPr="00670C1E" w:rsidRDefault="00FD3DEE" w:rsidP="00287EFD">
      <w:pPr>
        <w:rPr>
          <w:rFonts w:ascii="Book Antiqua" w:hAnsi="Book Antiqua"/>
          <w:sz w:val="24"/>
          <w:szCs w:val="24"/>
        </w:rPr>
      </w:pPr>
      <w:r w:rsidRPr="00A911D7">
        <w:rPr>
          <w:rFonts w:ascii="Book Antiqua" w:hAnsi="Book Antiqua"/>
          <w:sz w:val="24"/>
          <w:szCs w:val="24"/>
        </w:rPr>
        <w:object w:dxaOrig="25923" w:dyaOrig="13833">
          <v:shape id="_x0000_i1028" type="#_x0000_t75" style="width:772.5pt;height:412.5pt" o:ole="">
            <v:imagedata r:id="rId12" o:title=""/>
          </v:shape>
          <o:OLEObject Type="Embed" ProgID="Visio.Drawing.11" ShapeID="_x0000_i1028" DrawAspect="Content" ObjectID="_1565016521" r:id="rId13"/>
        </w:object>
      </w:r>
    </w:p>
    <w:p w:rsidR="00B844F2" w:rsidRDefault="00B844F2" w:rsidP="00287EFD">
      <w:pPr>
        <w:rPr>
          <w:rFonts w:ascii="Book Antiqua" w:hAnsi="Book Antiqua"/>
          <w:sz w:val="24"/>
          <w:szCs w:val="24"/>
          <w:lang w:val="en-US"/>
        </w:rPr>
      </w:pPr>
    </w:p>
    <w:p w:rsidR="00B844F2" w:rsidRDefault="00B844F2" w:rsidP="00287EFD">
      <w:pPr>
        <w:rPr>
          <w:rFonts w:ascii="Book Antiqua" w:hAnsi="Book Antiqua"/>
          <w:sz w:val="24"/>
          <w:szCs w:val="24"/>
          <w:lang w:val="en-US"/>
        </w:rPr>
      </w:pPr>
    </w:p>
    <w:p w:rsidR="00B844F2" w:rsidRDefault="00B844F2" w:rsidP="00287EFD">
      <w:pPr>
        <w:rPr>
          <w:rFonts w:ascii="Book Antiqua" w:hAnsi="Book Antiqua"/>
          <w:sz w:val="24"/>
          <w:szCs w:val="24"/>
          <w:lang w:val="en-US"/>
        </w:rPr>
      </w:pPr>
    </w:p>
    <w:p w:rsidR="00B844F2" w:rsidRDefault="00B844F2" w:rsidP="00B844F2">
      <w:pPr>
        <w:pStyle w:val="a5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Обработка ЗПК (заявок на поставку товара клиенту)</w:t>
      </w:r>
    </w:p>
    <w:p w:rsidR="00B844F2" w:rsidRPr="00B844F2" w:rsidRDefault="00B844F2" w:rsidP="00287EF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Процесс обработки ЗПК включает заказ товаров у поставщика, резервирование товара на складе, резервирование с ожиданием (отгрузка товара клиенту через формирование ЗОО – заявки на отгрузку оригинала), логистические процессы (доставка).</w:t>
      </w:r>
    </w:p>
    <w:p w:rsidR="00607E12" w:rsidRPr="00A911D7" w:rsidRDefault="00FD3DEE" w:rsidP="00287EFD">
      <w:pPr>
        <w:rPr>
          <w:rFonts w:ascii="Book Antiqua" w:hAnsi="Book Antiqua"/>
          <w:sz w:val="24"/>
          <w:szCs w:val="24"/>
          <w:lang w:val="en-US"/>
        </w:rPr>
      </w:pPr>
      <w:r w:rsidRPr="00A911D7">
        <w:rPr>
          <w:rFonts w:ascii="Book Antiqua" w:hAnsi="Book Antiqua"/>
          <w:sz w:val="24"/>
          <w:szCs w:val="24"/>
        </w:rPr>
        <w:object w:dxaOrig="21394" w:dyaOrig="11823">
          <v:shape id="_x0000_i1029" type="#_x0000_t75" style="width:772.5pt;height:426.75pt" o:ole="">
            <v:imagedata r:id="rId14" o:title=""/>
          </v:shape>
          <o:OLEObject Type="Embed" ProgID="Visio.Drawing.11" ShapeID="_x0000_i1029" DrawAspect="Content" ObjectID="_1565016522" r:id="rId15"/>
        </w:object>
      </w:r>
    </w:p>
    <w:p w:rsidR="00607E12" w:rsidRPr="00A911D7" w:rsidRDefault="00FD3DEE" w:rsidP="00287EFD">
      <w:pPr>
        <w:rPr>
          <w:rFonts w:ascii="Book Antiqua" w:hAnsi="Book Antiqua"/>
          <w:sz w:val="24"/>
          <w:szCs w:val="24"/>
          <w:lang w:val="en-US"/>
        </w:rPr>
      </w:pPr>
      <w:r w:rsidRPr="00A911D7">
        <w:rPr>
          <w:rFonts w:ascii="Book Antiqua" w:hAnsi="Book Antiqua"/>
          <w:sz w:val="24"/>
          <w:szCs w:val="24"/>
        </w:rPr>
        <w:object w:dxaOrig="21495" w:dyaOrig="8642">
          <v:shape id="_x0000_i1030" type="#_x0000_t75" style="width:771.75pt;height:310.5pt" o:ole="">
            <v:imagedata r:id="rId16" o:title=""/>
          </v:shape>
          <o:OLEObject Type="Embed" ProgID="Visio.Drawing.11" ShapeID="_x0000_i1030" DrawAspect="Content" ObjectID="_1565016523" r:id="rId17"/>
        </w:object>
      </w:r>
    </w:p>
    <w:p w:rsidR="00FD3DEE" w:rsidRPr="00A911D7" w:rsidRDefault="00FD3DEE" w:rsidP="00FD3DEE">
      <w:pPr>
        <w:ind w:left="708"/>
        <w:rPr>
          <w:rFonts w:ascii="Book Antiqua" w:hAnsi="Book Antiqua"/>
          <w:sz w:val="24"/>
          <w:szCs w:val="24"/>
          <w:lang w:val="en-US"/>
        </w:rPr>
      </w:pPr>
    </w:p>
    <w:p w:rsidR="00607E12" w:rsidRPr="00E26F0A" w:rsidRDefault="00607E12" w:rsidP="00E26F0A">
      <w:pPr>
        <w:rPr>
          <w:rFonts w:ascii="Book Antiqua" w:hAnsi="Book Antiqua"/>
          <w:sz w:val="24"/>
          <w:szCs w:val="24"/>
        </w:rPr>
      </w:pPr>
    </w:p>
    <w:sectPr w:rsidR="00607E12" w:rsidRPr="00E26F0A" w:rsidSect="008C2AF6">
      <w:pgSz w:w="16838" w:h="11906" w:orient="landscape"/>
      <w:pgMar w:top="709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371B6"/>
    <w:multiLevelType w:val="hybridMultilevel"/>
    <w:tmpl w:val="CD48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D2B31"/>
    <w:multiLevelType w:val="hybridMultilevel"/>
    <w:tmpl w:val="6CB6DC4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F094902"/>
    <w:multiLevelType w:val="hybridMultilevel"/>
    <w:tmpl w:val="CD48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B0"/>
    <w:rsid w:val="00287EFD"/>
    <w:rsid w:val="003B27F2"/>
    <w:rsid w:val="003F0ADE"/>
    <w:rsid w:val="004352F6"/>
    <w:rsid w:val="00443348"/>
    <w:rsid w:val="005166EC"/>
    <w:rsid w:val="00547589"/>
    <w:rsid w:val="005C3A49"/>
    <w:rsid w:val="005C5175"/>
    <w:rsid w:val="005D69CC"/>
    <w:rsid w:val="00607E12"/>
    <w:rsid w:val="006267B0"/>
    <w:rsid w:val="00670C1E"/>
    <w:rsid w:val="006C20D9"/>
    <w:rsid w:val="00774491"/>
    <w:rsid w:val="00892F74"/>
    <w:rsid w:val="008C2AF6"/>
    <w:rsid w:val="00A911D7"/>
    <w:rsid w:val="00B1475E"/>
    <w:rsid w:val="00B22BE0"/>
    <w:rsid w:val="00B844F2"/>
    <w:rsid w:val="00BD086E"/>
    <w:rsid w:val="00C02FE4"/>
    <w:rsid w:val="00E26F0A"/>
    <w:rsid w:val="00E606E4"/>
    <w:rsid w:val="00EB19CC"/>
    <w:rsid w:val="00F5343A"/>
    <w:rsid w:val="00FD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11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11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support</cp:lastModifiedBy>
  <cp:revision>6</cp:revision>
  <cp:lastPrinted>2016-11-22T15:31:00Z</cp:lastPrinted>
  <dcterms:created xsi:type="dcterms:W3CDTF">2017-08-23T14:59:00Z</dcterms:created>
  <dcterms:modified xsi:type="dcterms:W3CDTF">2017-08-23T15:02:00Z</dcterms:modified>
</cp:coreProperties>
</file>