
<file path=[Content_Types].xml><?xml version="1.0" encoding="utf-8"?>
<Types xmlns="http://schemas.openxmlformats.org/package/2006/content-types">
  <Default Extension="bin" ContentType="application/vnd.openxmlformats-officedocument.oleObject"/>
  <Override PartName="/word/comments.xml" ContentType="application/vnd.openxmlformats-officedocument.wordprocessingml.comment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D0A" w:rsidRPr="008E1D0A" w:rsidRDefault="008E1D0A">
      <w:pPr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"mailto:expert@spbcci.ru" </w:instrText>
      </w:r>
      <w:r>
        <w:rPr>
          <w:b/>
        </w:rPr>
        <w:fldChar w:fldCharType="separate"/>
      </w:r>
      <w:r w:rsidRPr="00FF62B5">
        <w:rPr>
          <w:rStyle w:val="ae"/>
          <w:b/>
        </w:rPr>
        <w:t>expert@spbcci.ru</w:t>
      </w:r>
      <w:r>
        <w:rPr>
          <w:b/>
        </w:rPr>
        <w:fldChar w:fldCharType="end"/>
      </w:r>
      <w:r>
        <w:rPr>
          <w:b/>
        </w:rPr>
        <w:t xml:space="preserve"> </w:t>
      </w:r>
      <w:r w:rsidRPr="008E1D0A">
        <w:rPr>
          <w:b/>
        </w:rPr>
        <w:t xml:space="preserve"> Тахистова Надежда Юрьевна</w:t>
      </w:r>
    </w:p>
    <w:p w:rsidR="003A650C" w:rsidRPr="006E6669" w:rsidRDefault="0058543C">
      <w:pPr>
        <w:rPr>
          <w:b/>
        </w:rPr>
      </w:pPr>
      <w:r w:rsidRPr="006E6669">
        <w:rPr>
          <w:b/>
        </w:rPr>
        <w:t>Экспертиза</w:t>
      </w:r>
    </w:p>
    <w:p w:rsidR="006E6669" w:rsidRPr="006E6669" w:rsidRDefault="006E6669" w:rsidP="006E6669">
      <w:pPr>
        <w:pStyle w:val="ac"/>
        <w:rPr>
          <w:color w:val="4F81BD" w:themeColor="accent1"/>
        </w:rPr>
      </w:pPr>
    </w:p>
    <w:p w:rsidR="006E6669" w:rsidRPr="006E6669" w:rsidRDefault="006E6669" w:rsidP="006E6669">
      <w:pPr>
        <w:pStyle w:val="ac"/>
        <w:rPr>
          <w:b/>
          <w:color w:val="4F81BD" w:themeColor="accent1"/>
        </w:rPr>
      </w:pPr>
      <w:r w:rsidRPr="006E6669">
        <w:rPr>
          <w:b/>
          <w:color w:val="4F81BD" w:themeColor="accent1"/>
        </w:rPr>
        <w:t xml:space="preserve">Подтверждение настроек функциональности согласно </w:t>
      </w:r>
      <w:proofErr w:type="gramStart"/>
      <w:r w:rsidRPr="006E6669">
        <w:rPr>
          <w:b/>
          <w:color w:val="4F81BD" w:themeColor="accent1"/>
        </w:rPr>
        <w:t>ПР</w:t>
      </w:r>
      <w:proofErr w:type="gramEnd"/>
      <w:r w:rsidRPr="006E6669">
        <w:rPr>
          <w:b/>
          <w:color w:val="4F81BD" w:themeColor="accent1"/>
        </w:rPr>
        <w:t xml:space="preserve"> и законодательства РФ:</w:t>
      </w:r>
    </w:p>
    <w:p w:rsidR="006E6669" w:rsidRPr="006E6669" w:rsidRDefault="006E6669" w:rsidP="006E6669">
      <w:pPr>
        <w:pStyle w:val="ac"/>
        <w:rPr>
          <w:color w:val="4F81BD" w:themeColor="accent1"/>
        </w:rPr>
      </w:pPr>
    </w:p>
    <w:p w:rsidR="00266FA6" w:rsidRPr="00532599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</w:rPr>
      </w:pPr>
      <w:r w:rsidRPr="00532599">
        <w:rPr>
          <w:rFonts w:ascii="Calibri" w:hAnsi="Calibri"/>
          <w:b/>
          <w:color w:val="4F81BD" w:themeColor="accent1"/>
        </w:rPr>
        <w:t>Бухгалтерия дебиторов</w:t>
      </w:r>
    </w:p>
    <w:p w:rsidR="00532599" w:rsidRPr="00532599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</w:rPr>
      </w:pPr>
      <w:r w:rsidRPr="00532599">
        <w:rPr>
          <w:rFonts w:ascii="Calibri" w:hAnsi="Calibri"/>
          <w:b/>
          <w:color w:val="4F81BD" w:themeColor="accent1"/>
        </w:rPr>
        <w:t>Проблема данного бизнес-процесса заключается в том, что вопреки проектным решениям</w:t>
      </w:r>
      <w:r w:rsidR="000D47E7" w:rsidRPr="00532599">
        <w:rPr>
          <w:rFonts w:ascii="Calibri" w:hAnsi="Calibri"/>
          <w:b/>
          <w:color w:val="4F81BD" w:themeColor="accent1"/>
        </w:rPr>
        <w:t xml:space="preserve"> (</w:t>
      </w:r>
      <w:proofErr w:type="gramStart"/>
      <w:r w:rsidR="000D47E7" w:rsidRPr="00532599">
        <w:rPr>
          <w:rFonts w:ascii="Calibri" w:hAnsi="Calibri"/>
          <w:b/>
          <w:color w:val="4F81BD" w:themeColor="accent1"/>
        </w:rPr>
        <w:t>ПР</w:t>
      </w:r>
      <w:proofErr w:type="gramEnd"/>
      <w:r w:rsidR="000D47E7" w:rsidRPr="00532599">
        <w:rPr>
          <w:rFonts w:ascii="Calibri" w:hAnsi="Calibri"/>
          <w:b/>
          <w:color w:val="4F81BD" w:themeColor="accent1"/>
        </w:rPr>
        <w:t xml:space="preserve"> ММ-01 Организационная структура, ПР </w:t>
      </w:r>
      <w:r w:rsidR="000D47E7" w:rsidRPr="00532599">
        <w:rPr>
          <w:rFonts w:ascii="Calibri" w:hAnsi="Calibri"/>
          <w:b/>
          <w:color w:val="4F81BD" w:themeColor="accent1"/>
          <w:lang w:val="en-US"/>
        </w:rPr>
        <w:t>FI</w:t>
      </w:r>
      <w:r w:rsidR="000D47E7" w:rsidRPr="00532599">
        <w:rPr>
          <w:rFonts w:ascii="Calibri" w:hAnsi="Calibri"/>
          <w:b/>
          <w:color w:val="4F81BD" w:themeColor="accent1"/>
        </w:rPr>
        <w:t xml:space="preserve">-00, ПР </w:t>
      </w:r>
      <w:r w:rsidR="000D47E7" w:rsidRPr="00532599">
        <w:rPr>
          <w:rFonts w:ascii="Calibri" w:hAnsi="Calibri"/>
          <w:b/>
          <w:color w:val="4F81BD" w:themeColor="accent1"/>
          <w:lang w:val="en-US"/>
        </w:rPr>
        <w:t>FI</w:t>
      </w:r>
      <w:r w:rsidR="000D47E7" w:rsidRPr="00532599">
        <w:rPr>
          <w:rFonts w:ascii="Calibri" w:hAnsi="Calibri"/>
          <w:b/>
          <w:color w:val="4F81BD" w:themeColor="accent1"/>
        </w:rPr>
        <w:t>-04)</w:t>
      </w:r>
      <w:r w:rsidRPr="00532599">
        <w:rPr>
          <w:rFonts w:ascii="Calibri" w:hAnsi="Calibri"/>
          <w:b/>
          <w:color w:val="4F81BD" w:themeColor="accent1"/>
        </w:rPr>
        <w:t xml:space="preserve">, регулирующим данный бизнес-процесс, в системе настроено несколько </w:t>
      </w:r>
      <w:r w:rsidR="0032456C" w:rsidRPr="00532599">
        <w:rPr>
          <w:rFonts w:ascii="Calibri" w:hAnsi="Calibri"/>
          <w:b/>
          <w:color w:val="4F81BD" w:themeColor="accent1"/>
        </w:rPr>
        <w:t>юридических лиц и несколько контрагентов</w:t>
      </w:r>
      <w:r w:rsidRPr="00532599">
        <w:rPr>
          <w:rFonts w:ascii="Calibri" w:hAnsi="Calibri"/>
          <w:b/>
          <w:color w:val="4F81BD" w:themeColor="accent1"/>
        </w:rPr>
        <w:t>, которые в действительности являются одним юридическим лицом (структурные подразделения одного юридического лица – заводы, стали обособленными контрагентами). Соответственно, в результате подобной настройки юридические лица имеют контрагентов (дебиторов и кредиторов) в своем собственном лице</w:t>
      </w:r>
      <w:r w:rsidR="0032456C" w:rsidRPr="00532599">
        <w:rPr>
          <w:rFonts w:ascii="Calibri" w:hAnsi="Calibri"/>
          <w:b/>
          <w:color w:val="4F81BD" w:themeColor="accent1"/>
        </w:rPr>
        <w:t>.</w:t>
      </w:r>
      <w:r w:rsidRPr="00532599">
        <w:rPr>
          <w:rFonts w:ascii="Calibri" w:hAnsi="Calibri"/>
          <w:b/>
          <w:color w:val="4F81BD" w:themeColor="accent1"/>
        </w:rPr>
        <w:t xml:space="preserve"> </w:t>
      </w:r>
    </w:p>
    <w:p w:rsidR="00266FA6" w:rsidRPr="00532599" w:rsidRDefault="00532599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</w:rPr>
      </w:pPr>
      <w:r w:rsidRPr="00532599">
        <w:rPr>
          <w:rFonts w:ascii="Calibri" w:hAnsi="Calibri"/>
          <w:b/>
          <w:color w:val="4F81BD" w:themeColor="accent1"/>
        </w:rPr>
        <w:t xml:space="preserve">Допускается ли ведение </w:t>
      </w:r>
      <w:r w:rsidR="0032456C" w:rsidRPr="00532599">
        <w:rPr>
          <w:rFonts w:ascii="Calibri" w:hAnsi="Calibri"/>
          <w:b/>
          <w:color w:val="4F81BD" w:themeColor="accent1"/>
        </w:rPr>
        <w:t>Бухгалтерск</w:t>
      </w:r>
      <w:r w:rsidRPr="00532599">
        <w:rPr>
          <w:rFonts w:ascii="Calibri" w:hAnsi="Calibri"/>
          <w:b/>
          <w:color w:val="4F81BD" w:themeColor="accent1"/>
        </w:rPr>
        <w:t>ой</w:t>
      </w:r>
      <w:r w:rsidR="0032456C" w:rsidRPr="00532599">
        <w:rPr>
          <w:rFonts w:ascii="Calibri" w:hAnsi="Calibri"/>
          <w:b/>
          <w:color w:val="4F81BD" w:themeColor="accent1"/>
        </w:rPr>
        <w:t xml:space="preserve"> </w:t>
      </w:r>
      <w:r w:rsidRPr="00532599">
        <w:rPr>
          <w:rFonts w:ascii="Calibri" w:hAnsi="Calibri"/>
          <w:b/>
          <w:color w:val="4F81BD" w:themeColor="accent1"/>
        </w:rPr>
        <w:t>отчетности</w:t>
      </w:r>
      <w:r w:rsidR="00266FA6" w:rsidRPr="00532599">
        <w:rPr>
          <w:rFonts w:ascii="Calibri" w:hAnsi="Calibri"/>
          <w:b/>
          <w:color w:val="4F81BD" w:themeColor="accent1"/>
        </w:rPr>
        <w:t xml:space="preserve"> </w:t>
      </w:r>
      <w:r w:rsidRPr="00532599">
        <w:rPr>
          <w:rFonts w:ascii="Calibri" w:hAnsi="Calibri"/>
          <w:b/>
          <w:color w:val="4F81BD" w:themeColor="accent1"/>
        </w:rPr>
        <w:t xml:space="preserve">по юридическому лицу, с учетом того, что он выступает контрагентом по отношению к самому себе? Соответствует ли данная настройка законодательству РФ? Будет ли бухгалтерская и аналитическая отчетность по юридическому лицу корректной, если часть операций </w:t>
      </w:r>
      <w:r w:rsidR="00266FA6" w:rsidRPr="00532599">
        <w:rPr>
          <w:rFonts w:ascii="Calibri" w:hAnsi="Calibri"/>
          <w:b/>
          <w:color w:val="4F81BD" w:themeColor="accent1"/>
        </w:rPr>
        <w:t xml:space="preserve"> </w:t>
      </w:r>
      <w:r w:rsidRPr="00532599">
        <w:rPr>
          <w:rFonts w:ascii="Calibri" w:hAnsi="Calibri"/>
          <w:b/>
          <w:color w:val="4F81BD" w:themeColor="accent1"/>
        </w:rPr>
        <w:t>проводится по контрагентам?</w:t>
      </w:r>
    </w:p>
    <w:p w:rsidR="00266FA6" w:rsidRPr="00C43781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</w:rPr>
      </w:pPr>
      <w:r w:rsidRPr="00C43781">
        <w:rPr>
          <w:rFonts w:ascii="Calibri" w:hAnsi="Calibri"/>
          <w:b/>
          <w:color w:val="4F81BD" w:themeColor="accent1"/>
        </w:rPr>
        <w:t>Интеграция SAP ERP и 1С</w:t>
      </w:r>
    </w:p>
    <w:p w:rsidR="00266FA6" w:rsidRPr="00C43781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</w:rPr>
      </w:pPr>
      <w:r w:rsidRPr="00C43781">
        <w:rPr>
          <w:rFonts w:ascii="Calibri" w:hAnsi="Calibri"/>
          <w:b/>
          <w:color w:val="4F81BD" w:themeColor="accent1"/>
        </w:rPr>
        <w:t>В соответствии с утвержденным проектным решением (</w:t>
      </w:r>
      <w:proofErr w:type="gramStart"/>
      <w:r w:rsidRPr="00C43781">
        <w:rPr>
          <w:rFonts w:ascii="Calibri" w:hAnsi="Calibri"/>
          <w:b/>
          <w:color w:val="4F81BD" w:themeColor="accent1"/>
        </w:rPr>
        <w:t>ПР</w:t>
      </w:r>
      <w:proofErr w:type="gramEnd"/>
      <w:r w:rsidRPr="00C43781">
        <w:rPr>
          <w:rFonts w:ascii="Calibri" w:hAnsi="Calibri"/>
          <w:b/>
          <w:color w:val="4F81BD" w:themeColor="accent1"/>
        </w:rPr>
        <w:t xml:space="preserve">_FI-06. </w:t>
      </w:r>
      <w:proofErr w:type="gramStart"/>
      <w:r w:rsidRPr="00C43781">
        <w:rPr>
          <w:rFonts w:ascii="Calibri" w:hAnsi="Calibri"/>
          <w:b/>
          <w:color w:val="4F81BD" w:themeColor="accent1"/>
        </w:rPr>
        <w:t>Интеграция SAP и 1С) целью переноса данных между системами SAP ERP и 1С является исключение двойного ввода операций в системах учета.</w:t>
      </w:r>
      <w:proofErr w:type="gramEnd"/>
    </w:p>
    <w:p w:rsidR="00266FA6" w:rsidRPr="00C43781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</w:rPr>
      </w:pPr>
      <w:r w:rsidRPr="00C43781">
        <w:rPr>
          <w:rFonts w:ascii="Calibri" w:hAnsi="Calibri"/>
          <w:b/>
          <w:color w:val="4F81BD" w:themeColor="accent1"/>
        </w:rPr>
        <w:t xml:space="preserve">02.08.2013 стороны согласовали список разногласий по функциональности «Интеграция </w:t>
      </w:r>
      <w:r w:rsidRPr="00C43781">
        <w:rPr>
          <w:rFonts w:ascii="Calibri" w:hAnsi="Calibri"/>
          <w:b/>
          <w:color w:val="4F81BD" w:themeColor="accent1"/>
          <w:lang w:val="en-US"/>
        </w:rPr>
        <w:t>SAP</w:t>
      </w:r>
      <w:r w:rsidRPr="00C43781">
        <w:rPr>
          <w:rFonts w:ascii="Calibri" w:hAnsi="Calibri"/>
          <w:b/>
          <w:color w:val="4F81BD" w:themeColor="accent1"/>
        </w:rPr>
        <w:t xml:space="preserve"> </w:t>
      </w:r>
      <w:r w:rsidRPr="00C43781">
        <w:rPr>
          <w:rFonts w:ascii="Calibri" w:hAnsi="Calibri"/>
          <w:b/>
          <w:color w:val="4F81BD" w:themeColor="accent1"/>
          <w:lang w:val="en-US"/>
        </w:rPr>
        <w:t>ERP</w:t>
      </w:r>
      <w:r w:rsidRPr="00C43781">
        <w:rPr>
          <w:rFonts w:ascii="Calibri" w:hAnsi="Calibri"/>
          <w:b/>
          <w:color w:val="4F81BD" w:themeColor="accent1"/>
        </w:rPr>
        <w:t xml:space="preserve"> и 1С», установив перечень работ, которые должны быть выполнены Исполнителем для успешной работы данного бизнес-процесса и закрытия работ по нему (копия списка разногласий от 02.08.2013 прилагается).</w:t>
      </w:r>
    </w:p>
    <w:p w:rsidR="00266FA6" w:rsidRPr="00C43781" w:rsidRDefault="00C43781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</w:rPr>
      </w:pPr>
      <w:r w:rsidRPr="00C43781">
        <w:rPr>
          <w:rFonts w:ascii="Calibri" w:hAnsi="Calibri"/>
          <w:b/>
          <w:color w:val="4F81BD" w:themeColor="accent1"/>
        </w:rPr>
        <w:t>Были ли</w:t>
      </w:r>
      <w:r w:rsidR="00266FA6" w:rsidRPr="00C43781">
        <w:rPr>
          <w:rFonts w:ascii="Calibri" w:hAnsi="Calibri"/>
          <w:b/>
          <w:color w:val="4F81BD" w:themeColor="accent1"/>
        </w:rPr>
        <w:t xml:space="preserve"> устранены замечания по </w:t>
      </w:r>
      <w:proofErr w:type="spellStart"/>
      <w:r w:rsidR="00266FA6" w:rsidRPr="00C43781">
        <w:rPr>
          <w:rFonts w:ascii="Calibri" w:hAnsi="Calibri"/>
          <w:b/>
          <w:color w:val="4F81BD" w:themeColor="accent1"/>
        </w:rPr>
        <w:t>пп</w:t>
      </w:r>
      <w:proofErr w:type="spellEnd"/>
      <w:r w:rsidR="00266FA6" w:rsidRPr="00C43781">
        <w:rPr>
          <w:rFonts w:ascii="Calibri" w:hAnsi="Calibri"/>
          <w:b/>
          <w:color w:val="4F81BD" w:themeColor="accent1"/>
        </w:rPr>
        <w:t xml:space="preserve">. </w:t>
      </w:r>
      <w:r w:rsidR="00266FA6" w:rsidRPr="00C43781">
        <w:rPr>
          <w:rFonts w:ascii="Calibri" w:hAnsi="Calibri"/>
          <w:b/>
          <w:color w:val="4F81BD" w:themeColor="accent1"/>
          <w:highlight w:val="yellow"/>
        </w:rPr>
        <w:t>1, 9, 10, 12, 13, 14</w:t>
      </w:r>
      <w:r w:rsidR="00266FA6" w:rsidRPr="00C43781">
        <w:rPr>
          <w:rFonts w:ascii="Calibri" w:hAnsi="Calibri"/>
          <w:b/>
          <w:color w:val="4F81BD" w:themeColor="accent1"/>
        </w:rPr>
        <w:t>, 15 протокола от 02.08.2014</w:t>
      </w:r>
      <w:r w:rsidRPr="00C43781">
        <w:rPr>
          <w:rFonts w:ascii="Calibri" w:hAnsi="Calibri"/>
          <w:b/>
          <w:color w:val="4F81BD" w:themeColor="accent1"/>
        </w:rPr>
        <w:t>?</w:t>
      </w:r>
      <w:r w:rsidR="00266FA6" w:rsidRPr="00C43781">
        <w:rPr>
          <w:rFonts w:ascii="Calibri" w:hAnsi="Calibri"/>
          <w:b/>
          <w:color w:val="4F81BD" w:themeColor="accent1"/>
        </w:rPr>
        <w:t xml:space="preserve"> (</w:t>
      </w:r>
      <w:commentRangeStart w:id="0"/>
      <w:r w:rsidR="00266FA6" w:rsidRPr="00C43781">
        <w:rPr>
          <w:rFonts w:ascii="Calibri" w:hAnsi="Calibri"/>
          <w:b/>
          <w:color w:val="4F81BD" w:themeColor="accent1"/>
        </w:rPr>
        <w:t xml:space="preserve">Акт проверки функционала </w:t>
      </w:r>
      <w:commentRangeEnd w:id="0"/>
      <w:r w:rsidR="00266FA6" w:rsidRPr="00C43781">
        <w:rPr>
          <w:rStyle w:val="a5"/>
          <w:rFonts w:ascii="Calibri" w:eastAsia="Calibri" w:hAnsi="Calibri"/>
          <w:b/>
          <w:color w:val="4F81BD" w:themeColor="accent1"/>
          <w:lang/>
        </w:rPr>
        <w:commentReference w:id="0"/>
      </w:r>
      <w:r w:rsidR="00266FA6" w:rsidRPr="00C43781">
        <w:rPr>
          <w:rFonts w:ascii="Calibri" w:hAnsi="Calibri"/>
          <w:b/>
          <w:color w:val="4F81BD" w:themeColor="accent1"/>
        </w:rPr>
        <w:t>со скриншотами прилагается).</w:t>
      </w:r>
    </w:p>
    <w:p w:rsidR="00C43781" w:rsidRPr="00C43781" w:rsidRDefault="00C43781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</w:rPr>
      </w:pPr>
      <w:r w:rsidRPr="00C43781">
        <w:rPr>
          <w:rFonts w:ascii="Calibri" w:hAnsi="Calibri"/>
          <w:b/>
          <w:color w:val="4F81BD" w:themeColor="accent1"/>
        </w:rPr>
        <w:t xml:space="preserve">Осуществляется ли корректная и полном объеме данных выгрузка бухгалтерских документов согласно </w:t>
      </w:r>
      <w:proofErr w:type="gramStart"/>
      <w:r w:rsidRPr="00C43781">
        <w:rPr>
          <w:rFonts w:ascii="Calibri" w:hAnsi="Calibri"/>
          <w:b/>
          <w:color w:val="4F81BD" w:themeColor="accent1"/>
        </w:rPr>
        <w:t>ПР</w:t>
      </w:r>
      <w:proofErr w:type="gramEnd"/>
      <w:r w:rsidRPr="00C43781">
        <w:rPr>
          <w:rFonts w:ascii="Calibri" w:hAnsi="Calibri"/>
          <w:b/>
          <w:color w:val="4F81BD" w:themeColor="accent1"/>
        </w:rPr>
        <w:t xml:space="preserve"> </w:t>
      </w:r>
      <w:r w:rsidRPr="00C43781">
        <w:rPr>
          <w:rFonts w:ascii="Calibri" w:hAnsi="Calibri"/>
          <w:b/>
          <w:color w:val="4F81BD" w:themeColor="accent1"/>
          <w:lang w:val="en-US"/>
        </w:rPr>
        <w:t>FI</w:t>
      </w:r>
      <w:r w:rsidRPr="00C43781">
        <w:rPr>
          <w:rFonts w:ascii="Calibri" w:hAnsi="Calibri"/>
          <w:b/>
          <w:color w:val="4F81BD" w:themeColor="accent1"/>
        </w:rPr>
        <w:t>-06  в программу 1С?</w:t>
      </w:r>
    </w:p>
    <w:p w:rsidR="00266FA6" w:rsidRPr="00C43781" w:rsidRDefault="00B93082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</w:rPr>
      </w:pPr>
      <w:r w:rsidRPr="00C43781">
        <w:rPr>
          <w:rFonts w:ascii="Calibri" w:hAnsi="Calibri"/>
          <w:b/>
          <w:color w:val="4F81BD" w:themeColor="accent1"/>
        </w:rPr>
        <w:t>У</w:t>
      </w:r>
      <w:r w:rsidR="00266FA6" w:rsidRPr="00C43781">
        <w:rPr>
          <w:rFonts w:ascii="Calibri" w:hAnsi="Calibri"/>
          <w:b/>
          <w:color w:val="4F81BD" w:themeColor="accent1"/>
        </w:rPr>
        <w:t xml:space="preserve">читывая, что целью интеграции </w:t>
      </w:r>
      <w:r w:rsidR="00266FA6" w:rsidRPr="00C43781">
        <w:rPr>
          <w:rFonts w:ascii="Calibri" w:hAnsi="Calibri"/>
          <w:b/>
          <w:color w:val="4F81BD" w:themeColor="accent1"/>
          <w:lang w:val="en-US"/>
        </w:rPr>
        <w:t>SAP</w:t>
      </w:r>
      <w:r w:rsidR="00266FA6" w:rsidRPr="00C43781">
        <w:rPr>
          <w:rFonts w:ascii="Calibri" w:hAnsi="Calibri"/>
          <w:b/>
          <w:color w:val="4F81BD" w:themeColor="accent1"/>
        </w:rPr>
        <w:t xml:space="preserve"> и 1С было устранение двойного ручного ввода данных, </w:t>
      </w:r>
      <w:r w:rsidR="00C43781" w:rsidRPr="00C43781">
        <w:rPr>
          <w:rFonts w:ascii="Calibri" w:hAnsi="Calibri"/>
          <w:b/>
          <w:color w:val="4F81BD" w:themeColor="accent1"/>
        </w:rPr>
        <w:t>осуществляется ли выгрузка данных в 1С в полном объеме или в последующем требуется исправление выгруженных документов?</w:t>
      </w:r>
    </w:p>
    <w:p w:rsidR="00266FA6" w:rsidRPr="00C43781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43781">
        <w:rPr>
          <w:rFonts w:ascii="Calibri" w:hAnsi="Calibri"/>
          <w:b/>
          <w:color w:val="4F81BD" w:themeColor="accent1"/>
          <w:szCs w:val="20"/>
          <w:lang/>
        </w:rPr>
        <w:t>Заготовка по контракту</w:t>
      </w:r>
    </w:p>
    <w:p w:rsidR="00C43781" w:rsidRPr="00C43781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В соответствии с п. 2.2.3.1 </w:t>
      </w:r>
      <w:proofErr w:type="gramStart"/>
      <w:r w:rsidRPr="00C43781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ММ-04 «Управление закупками» при создании контракта вручную в данных заголовка необходимо указать </w:t>
      </w:r>
      <w:r w:rsidR="00C43781" w:rsidRPr="00C43781">
        <w:rPr>
          <w:rFonts w:ascii="Calibri" w:hAnsi="Calibri"/>
          <w:b/>
          <w:color w:val="4F81BD" w:themeColor="accent1"/>
          <w:szCs w:val="20"/>
          <w:lang/>
        </w:rPr>
        <w:t xml:space="preserve">условие поставки согласно 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>«</w:t>
      </w:r>
      <w:proofErr w:type="spellStart"/>
      <w:r w:rsidRPr="00C43781">
        <w:rPr>
          <w:rFonts w:ascii="Calibri" w:hAnsi="Calibri"/>
          <w:b/>
          <w:color w:val="4F81BD" w:themeColor="accent1"/>
          <w:szCs w:val="20"/>
          <w:lang/>
        </w:rPr>
        <w:t>Инкотермс</w:t>
      </w:r>
      <w:proofErr w:type="spellEnd"/>
      <w:r w:rsidRPr="00C43781">
        <w:rPr>
          <w:rFonts w:ascii="Calibri" w:hAnsi="Calibri"/>
          <w:b/>
          <w:color w:val="4F81BD" w:themeColor="accent1"/>
          <w:szCs w:val="20"/>
          <w:lang/>
        </w:rPr>
        <w:t>» - по умолчанию данные скопируются из записи поставщика.</w:t>
      </w:r>
    </w:p>
    <w:p w:rsidR="00266FA6" w:rsidRPr="00C43781" w:rsidRDefault="00B93082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color w:val="4F81BD" w:themeColor="accent1"/>
          <w:szCs w:val="20"/>
          <w:lang/>
        </w:rPr>
      </w:pP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Соответствуют ли </w:t>
      </w:r>
      <w:r w:rsidR="00266FA6" w:rsidRPr="00C43781">
        <w:rPr>
          <w:rFonts w:ascii="Calibri" w:hAnsi="Calibri"/>
          <w:b/>
          <w:color w:val="4F81BD" w:themeColor="accent1"/>
          <w:szCs w:val="20"/>
          <w:lang/>
        </w:rPr>
        <w:t>наименования условий поставки  «</w:t>
      </w:r>
      <w:proofErr w:type="spellStart"/>
      <w:r w:rsidR="00266FA6" w:rsidRPr="00C43781">
        <w:rPr>
          <w:rFonts w:ascii="Calibri" w:hAnsi="Calibri"/>
          <w:b/>
          <w:color w:val="4F81BD" w:themeColor="accent1"/>
          <w:szCs w:val="20"/>
          <w:lang/>
        </w:rPr>
        <w:t>Инкотермс</w:t>
      </w:r>
      <w:proofErr w:type="spellEnd"/>
      <w:r w:rsidR="00266FA6" w:rsidRPr="00C43781">
        <w:rPr>
          <w:rFonts w:ascii="Calibri" w:hAnsi="Calibri"/>
          <w:b/>
          <w:color w:val="4F81BD" w:themeColor="accent1"/>
          <w:szCs w:val="20"/>
          <w:lang/>
        </w:rPr>
        <w:t xml:space="preserve">» 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в системе </w:t>
      </w:r>
      <w:r w:rsidRPr="00C43781">
        <w:rPr>
          <w:rFonts w:ascii="Calibri" w:hAnsi="Calibri"/>
          <w:b/>
          <w:color w:val="4F81BD" w:themeColor="accent1"/>
          <w:szCs w:val="20"/>
          <w:lang w:val="en-US"/>
        </w:rPr>
        <w:t>SAP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C43781">
        <w:rPr>
          <w:rFonts w:ascii="Calibri" w:hAnsi="Calibri"/>
          <w:b/>
          <w:color w:val="4F81BD" w:themeColor="accent1"/>
          <w:szCs w:val="20"/>
          <w:lang w:val="en-US"/>
        </w:rPr>
        <w:t>ERP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C43781">
        <w:rPr>
          <w:rFonts w:ascii="Calibri" w:hAnsi="Calibri"/>
          <w:b/>
          <w:color w:val="4F81BD" w:themeColor="accent1"/>
          <w:szCs w:val="20"/>
          <w:lang w:val="en-US"/>
        </w:rPr>
        <w:t>FEP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C43781">
        <w:rPr>
          <w:rFonts w:ascii="Calibri" w:hAnsi="Calibri"/>
          <w:color w:val="4F81BD" w:themeColor="accent1"/>
          <w:szCs w:val="20"/>
          <w:lang/>
        </w:rPr>
        <w:t>200 условиям поставки</w:t>
      </w:r>
      <w:r w:rsidR="00C06112" w:rsidRPr="00C43781">
        <w:rPr>
          <w:rFonts w:ascii="Calibri" w:hAnsi="Calibri"/>
          <w:color w:val="4F81BD" w:themeColor="accent1"/>
          <w:szCs w:val="20"/>
          <w:lang/>
        </w:rPr>
        <w:t>,</w:t>
      </w:r>
      <w:r w:rsidRPr="00C43781">
        <w:rPr>
          <w:rFonts w:ascii="Calibri" w:hAnsi="Calibri"/>
          <w:color w:val="4F81BD" w:themeColor="accent1"/>
          <w:szCs w:val="20"/>
          <w:lang/>
        </w:rPr>
        <w:t xml:space="preserve"> согласно действующего на момент настройки </w:t>
      </w:r>
      <w:proofErr w:type="spellStart"/>
      <w:r w:rsidRPr="00C43781">
        <w:rPr>
          <w:rFonts w:ascii="Calibri" w:hAnsi="Calibri"/>
          <w:color w:val="4F81BD" w:themeColor="accent1"/>
          <w:szCs w:val="20"/>
          <w:lang/>
        </w:rPr>
        <w:t>Инкотермс</w:t>
      </w:r>
      <w:proofErr w:type="spellEnd"/>
      <w:r w:rsidR="00C06112" w:rsidRPr="00C43781">
        <w:rPr>
          <w:rFonts w:ascii="Calibri" w:hAnsi="Calibri"/>
          <w:color w:val="4F81BD" w:themeColor="accent1"/>
          <w:szCs w:val="20"/>
          <w:lang/>
        </w:rPr>
        <w:t>?</w:t>
      </w:r>
    </w:p>
    <w:p w:rsidR="00266FA6" w:rsidRPr="00C43781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43781">
        <w:rPr>
          <w:rFonts w:ascii="Calibri" w:hAnsi="Calibri"/>
          <w:b/>
          <w:color w:val="4F81BD" w:themeColor="accent1"/>
          <w:szCs w:val="20"/>
          <w:lang/>
        </w:rPr>
        <w:t>Возврат поставки поставщику</w:t>
      </w:r>
    </w:p>
    <w:p w:rsidR="00266FA6" w:rsidRPr="00C43781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</w:rPr>
      </w:pPr>
      <w:r w:rsidRPr="00C43781">
        <w:rPr>
          <w:rFonts w:ascii="Calibri" w:hAnsi="Calibri"/>
          <w:b/>
          <w:color w:val="4F81BD" w:themeColor="accent1"/>
        </w:rPr>
        <w:lastRenderedPageBreak/>
        <w:t xml:space="preserve">В письме от </w:t>
      </w:r>
      <w:commentRangeStart w:id="1"/>
      <w:r w:rsidRPr="00C43781">
        <w:rPr>
          <w:rFonts w:ascii="Calibri" w:hAnsi="Calibri"/>
          <w:b/>
          <w:color w:val="4F81BD" w:themeColor="accent1"/>
        </w:rPr>
        <w:t xml:space="preserve">23.12.2013 </w:t>
      </w:r>
      <w:commentRangeEnd w:id="1"/>
      <w:r w:rsidR="00B60B75" w:rsidRPr="00C43781">
        <w:rPr>
          <w:rStyle w:val="a5"/>
          <w:b/>
          <w:color w:val="4F81BD" w:themeColor="accent1"/>
        </w:rPr>
        <w:commentReference w:id="1"/>
      </w:r>
      <w:r w:rsidRPr="00C43781">
        <w:rPr>
          <w:rFonts w:ascii="Calibri" w:hAnsi="Calibri"/>
          <w:b/>
          <w:color w:val="4F81BD" w:themeColor="accent1"/>
        </w:rPr>
        <w:t xml:space="preserve">Исполнитель признает, что настроен </w:t>
      </w:r>
      <w:r w:rsidR="00282C19" w:rsidRPr="00C43781">
        <w:rPr>
          <w:rFonts w:ascii="Calibri" w:hAnsi="Calibri"/>
          <w:b/>
          <w:color w:val="4F81BD" w:themeColor="accent1"/>
        </w:rPr>
        <w:t>иной бизнес-процесс, чем тот которому обучали, и</w:t>
      </w:r>
      <w:r w:rsidRPr="00C43781">
        <w:rPr>
          <w:rFonts w:ascii="Calibri" w:hAnsi="Calibri"/>
          <w:b/>
          <w:color w:val="4F81BD" w:themeColor="accent1"/>
        </w:rPr>
        <w:t xml:space="preserve"> </w:t>
      </w:r>
      <w:r w:rsidR="00282C19" w:rsidRPr="00C43781">
        <w:rPr>
          <w:rFonts w:ascii="Calibri" w:hAnsi="Calibri"/>
          <w:b/>
          <w:color w:val="4F81BD" w:themeColor="accent1"/>
        </w:rPr>
        <w:t xml:space="preserve">который </w:t>
      </w:r>
      <w:r w:rsidRPr="00C43781">
        <w:rPr>
          <w:rFonts w:ascii="Calibri" w:hAnsi="Calibri"/>
          <w:b/>
          <w:color w:val="4F81BD" w:themeColor="accent1"/>
        </w:rPr>
        <w:t>предусмотренным проектным решением (</w:t>
      </w:r>
      <w:commentRangeStart w:id="2"/>
      <w:r w:rsidRPr="00C43781">
        <w:rPr>
          <w:rFonts w:ascii="Calibri" w:hAnsi="Calibri"/>
          <w:b/>
          <w:color w:val="4F81BD" w:themeColor="accent1"/>
        </w:rPr>
        <w:t xml:space="preserve">выписка </w:t>
      </w:r>
      <w:commentRangeEnd w:id="2"/>
      <w:r w:rsidR="0046388B" w:rsidRPr="00C43781">
        <w:rPr>
          <w:rStyle w:val="a5"/>
          <w:b/>
          <w:color w:val="4F81BD" w:themeColor="accent1"/>
        </w:rPr>
        <w:commentReference w:id="2"/>
      </w:r>
      <w:r w:rsidRPr="00C43781">
        <w:rPr>
          <w:rFonts w:ascii="Calibri" w:hAnsi="Calibri"/>
          <w:b/>
          <w:color w:val="4F81BD" w:themeColor="accent1"/>
        </w:rPr>
        <w:t xml:space="preserve">из </w:t>
      </w:r>
      <w:proofErr w:type="gramStart"/>
      <w:r w:rsidRPr="00C43781">
        <w:rPr>
          <w:rFonts w:ascii="Calibri" w:hAnsi="Calibri"/>
          <w:b/>
          <w:color w:val="4F81BD" w:themeColor="accent1"/>
        </w:rPr>
        <w:t>ПР</w:t>
      </w:r>
      <w:proofErr w:type="gramEnd"/>
      <w:r w:rsidRPr="00C43781">
        <w:rPr>
          <w:rFonts w:ascii="Calibri" w:hAnsi="Calibri"/>
          <w:b/>
          <w:color w:val="4F81BD" w:themeColor="accent1"/>
        </w:rPr>
        <w:t xml:space="preserve"> ММ-04, копия письма от 23.12.2013, а также описание </w:t>
      </w:r>
      <w:commentRangeStart w:id="3"/>
      <w:r w:rsidRPr="00C43781">
        <w:rPr>
          <w:rFonts w:ascii="Calibri" w:hAnsi="Calibri"/>
          <w:b/>
          <w:color w:val="4F81BD" w:themeColor="accent1"/>
        </w:rPr>
        <w:t>сценария</w:t>
      </w:r>
      <w:commentRangeEnd w:id="3"/>
      <w:r w:rsidR="00D702DF" w:rsidRPr="00C43781">
        <w:rPr>
          <w:rStyle w:val="a5"/>
          <w:b/>
          <w:color w:val="4F81BD" w:themeColor="accent1"/>
        </w:rPr>
        <w:commentReference w:id="3"/>
      </w:r>
      <w:r w:rsidRPr="00C43781">
        <w:rPr>
          <w:rFonts w:ascii="Calibri" w:hAnsi="Calibri"/>
          <w:b/>
          <w:color w:val="4F81BD" w:themeColor="accent1"/>
        </w:rPr>
        <w:t xml:space="preserve"> «Возврат поставщику» прилагаются). </w:t>
      </w:r>
    </w:p>
    <w:p w:rsidR="00D702DF" w:rsidRPr="00C43781" w:rsidRDefault="00D702DF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43781">
        <w:rPr>
          <w:rFonts w:ascii="Calibri" w:hAnsi="Calibri"/>
          <w:b/>
          <w:color w:val="4F81BD" w:themeColor="accent1"/>
        </w:rPr>
        <w:t>Соответствует ли настроенный бизнес-процесс проектному решению и сценарию 136?</w:t>
      </w:r>
    </w:p>
    <w:p w:rsidR="00D702DF" w:rsidRPr="00C43781" w:rsidRDefault="00D702DF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Настроена ли в системе </w:t>
      </w:r>
      <w:r w:rsidRPr="00C43781">
        <w:rPr>
          <w:rFonts w:ascii="Calibri" w:hAnsi="Calibri"/>
          <w:b/>
          <w:color w:val="4F81BD" w:themeColor="accent1"/>
          <w:szCs w:val="20"/>
          <w:lang w:val="en-US"/>
        </w:rPr>
        <w:t>SAP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C43781">
        <w:rPr>
          <w:rFonts w:ascii="Calibri" w:hAnsi="Calibri"/>
          <w:b/>
          <w:color w:val="4F81BD" w:themeColor="accent1"/>
          <w:szCs w:val="20"/>
          <w:lang w:val="en-US"/>
        </w:rPr>
        <w:t>ERP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C43781">
        <w:rPr>
          <w:rFonts w:ascii="Calibri" w:hAnsi="Calibri"/>
          <w:b/>
          <w:color w:val="4F81BD" w:themeColor="accent1"/>
          <w:szCs w:val="20"/>
          <w:lang w:val="en-US"/>
        </w:rPr>
        <w:t>FEP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200 роль Менеджер по закупкам транзакция </w:t>
      </w:r>
      <w:r w:rsidRPr="00C43781">
        <w:rPr>
          <w:rFonts w:ascii="Calibri" w:hAnsi="Calibri"/>
          <w:b/>
          <w:color w:val="4F81BD" w:themeColor="accent1"/>
          <w:szCs w:val="20"/>
          <w:lang w:val="en-US"/>
        </w:rPr>
        <w:t>MR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>8</w:t>
      </w:r>
      <w:r w:rsidRPr="00C43781">
        <w:rPr>
          <w:rFonts w:ascii="Calibri" w:hAnsi="Calibri"/>
          <w:b/>
          <w:color w:val="4F81BD" w:themeColor="accent1"/>
          <w:szCs w:val="20"/>
          <w:lang w:val="en-US"/>
        </w:rPr>
        <w:t>M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>, предусмотренная сценарием 136?</w:t>
      </w:r>
    </w:p>
    <w:p w:rsidR="00D702DF" w:rsidRPr="00C43781" w:rsidRDefault="00D702DF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proofErr w:type="gramStart"/>
      <w:r w:rsidRPr="00C43781">
        <w:rPr>
          <w:rFonts w:ascii="Calibri" w:hAnsi="Calibri"/>
          <w:b/>
          <w:color w:val="4F81BD" w:themeColor="accent1"/>
          <w:szCs w:val="20"/>
          <w:lang/>
        </w:rPr>
        <w:t>Возможно</w:t>
      </w:r>
      <w:proofErr w:type="gramEnd"/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ли в результате реализации </w:t>
      </w:r>
      <w:r w:rsidR="00F15560">
        <w:rPr>
          <w:rFonts w:ascii="Calibri" w:hAnsi="Calibri"/>
          <w:b/>
          <w:color w:val="4F81BD" w:themeColor="accent1"/>
          <w:szCs w:val="20"/>
          <w:lang/>
        </w:rPr>
        <w:t xml:space="preserve">бизнес-процесса Возврат поставщику по 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>сценари</w:t>
      </w:r>
      <w:r w:rsidR="00F15560">
        <w:rPr>
          <w:rFonts w:ascii="Calibri" w:hAnsi="Calibri"/>
          <w:b/>
          <w:color w:val="4F81BD" w:themeColor="accent1"/>
          <w:szCs w:val="20"/>
          <w:lang/>
        </w:rPr>
        <w:t>ю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136 вывести на печать выходные формы ТОРГ-12 и счет-фактуры предусмотренные законодательством?</w:t>
      </w:r>
    </w:p>
    <w:p w:rsidR="00D702DF" w:rsidRPr="00C43781" w:rsidRDefault="00D702DF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Соответствуют ли выводимые </w:t>
      </w:r>
      <w:commentRangeStart w:id="5"/>
      <w:r w:rsidRPr="00C43781">
        <w:rPr>
          <w:rFonts w:ascii="Calibri" w:hAnsi="Calibri"/>
          <w:b/>
          <w:color w:val="4F81BD" w:themeColor="accent1"/>
          <w:szCs w:val="20"/>
          <w:lang/>
        </w:rPr>
        <w:t>формы</w:t>
      </w:r>
      <w:commentRangeEnd w:id="5"/>
      <w:r w:rsidRPr="00C43781">
        <w:rPr>
          <w:rStyle w:val="a5"/>
          <w:b/>
          <w:color w:val="4F81BD" w:themeColor="accent1"/>
        </w:rPr>
        <w:commentReference w:id="5"/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 действующему на момент настройки законодательству?</w:t>
      </w:r>
    </w:p>
    <w:p w:rsidR="00266FA6" w:rsidRPr="00C43781" w:rsidRDefault="00746FFD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Возможна ли эксплуатация </w:t>
      </w:r>
      <w:r w:rsidR="005A6CCE" w:rsidRPr="00C43781">
        <w:rPr>
          <w:rFonts w:ascii="Calibri" w:hAnsi="Calibri"/>
          <w:b/>
          <w:color w:val="4F81BD" w:themeColor="accent1"/>
          <w:szCs w:val="20"/>
          <w:lang/>
        </w:rPr>
        <w:t xml:space="preserve">системы </w:t>
      </w:r>
      <w:r w:rsidR="00F15560">
        <w:rPr>
          <w:rFonts w:ascii="Calibri" w:hAnsi="Calibri"/>
          <w:b/>
          <w:color w:val="4F81BD" w:themeColor="accent1"/>
          <w:szCs w:val="20"/>
          <w:lang/>
        </w:rPr>
        <w:t xml:space="preserve">Бизнес процессу Возврат поставщику 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 xml:space="preserve">в соответствии с </w:t>
      </w:r>
      <w:r w:rsidR="005A6CCE" w:rsidRPr="00C43781">
        <w:rPr>
          <w:rFonts w:ascii="Calibri" w:hAnsi="Calibri"/>
          <w:b/>
          <w:color w:val="4F81BD" w:themeColor="accent1"/>
          <w:szCs w:val="20"/>
          <w:lang/>
        </w:rPr>
        <w:t xml:space="preserve">проектным решением и </w:t>
      </w:r>
      <w:r w:rsidRPr="00C43781">
        <w:rPr>
          <w:rFonts w:ascii="Calibri" w:hAnsi="Calibri"/>
          <w:b/>
          <w:color w:val="4F81BD" w:themeColor="accent1"/>
          <w:szCs w:val="20"/>
          <w:lang/>
        </w:rPr>
        <w:t>действующим законодательством?</w:t>
      </w:r>
      <w:bookmarkStart w:id="6" w:name="_GoBack"/>
      <w:bookmarkEnd w:id="6"/>
    </w:p>
    <w:p w:rsidR="00266FA6" w:rsidRPr="00CB7F12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>Внутренняя заготовка – перемещение запаса между балансовыми единицами (БЕ)</w:t>
      </w:r>
    </w:p>
    <w:p w:rsidR="00C43781" w:rsidRPr="00CB7F12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Данный бизнес-процесс </w:t>
      </w:r>
      <w:r w:rsidR="00C43781" w:rsidRPr="00CB7F12">
        <w:rPr>
          <w:rFonts w:ascii="Calibri" w:hAnsi="Calibri"/>
          <w:b/>
          <w:color w:val="4F81BD" w:themeColor="accent1"/>
          <w:szCs w:val="20"/>
          <w:lang/>
        </w:rPr>
        <w:t xml:space="preserve">должен быть 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реализован  </w:t>
      </w:r>
      <w:r w:rsidR="00C43781" w:rsidRPr="00CB7F12">
        <w:rPr>
          <w:rFonts w:ascii="Calibri" w:hAnsi="Calibri"/>
          <w:b/>
          <w:color w:val="4F81BD" w:themeColor="accent1"/>
          <w:szCs w:val="20"/>
          <w:lang/>
        </w:rPr>
        <w:t>по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проектны</w:t>
      </w:r>
      <w:r w:rsidR="00C43781" w:rsidRPr="00CB7F12">
        <w:rPr>
          <w:rFonts w:ascii="Calibri" w:hAnsi="Calibri"/>
          <w:b/>
          <w:color w:val="4F81BD" w:themeColor="accent1"/>
          <w:szCs w:val="20"/>
          <w:lang/>
        </w:rPr>
        <w:t>м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решени</w:t>
      </w:r>
      <w:r w:rsidR="00C43781" w:rsidRPr="00CB7F12">
        <w:rPr>
          <w:rFonts w:ascii="Calibri" w:hAnsi="Calibri"/>
          <w:b/>
          <w:color w:val="4F81BD" w:themeColor="accent1"/>
          <w:szCs w:val="20"/>
          <w:lang/>
        </w:rPr>
        <w:t>ям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proofErr w:type="gramStart"/>
      <w:r w:rsidRPr="00CB7F12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ММ-03 «Управление запасами» и ПР </w:t>
      </w:r>
      <w:r w:rsidRPr="00CB7F12">
        <w:rPr>
          <w:rFonts w:ascii="Calibri" w:hAnsi="Calibri"/>
          <w:b/>
          <w:color w:val="4F81BD" w:themeColor="accent1"/>
          <w:szCs w:val="20"/>
          <w:lang w:val="en-US"/>
        </w:rPr>
        <w:t>SD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-03 «Реализация товаров на внешнем рынке». </w:t>
      </w:r>
    </w:p>
    <w:p w:rsidR="00C43781" w:rsidRPr="00CB7F12" w:rsidRDefault="001D1E87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>Р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еализована 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ли 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>функциональность двух шагового перемещения материалов между БЕ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2000 и 3000</w:t>
      </w:r>
      <w:r w:rsidR="006E6669" w:rsidRPr="00CB7F12">
        <w:rPr>
          <w:rFonts w:ascii="Calibri" w:hAnsi="Calibri"/>
          <w:b/>
          <w:color w:val="4F81BD" w:themeColor="accent1"/>
          <w:szCs w:val="20"/>
          <w:lang/>
        </w:rPr>
        <w:t xml:space="preserve"> согласно </w:t>
      </w:r>
      <w:proofErr w:type="gramStart"/>
      <w:r w:rsidR="006E6669" w:rsidRPr="00CB7F12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="006E6669" w:rsidRPr="00CB7F12">
        <w:rPr>
          <w:rFonts w:ascii="Calibri" w:hAnsi="Calibri"/>
          <w:b/>
          <w:color w:val="4F81BD" w:themeColor="accent1"/>
          <w:szCs w:val="20"/>
          <w:lang/>
        </w:rPr>
        <w:t xml:space="preserve"> ММ-03</w:t>
      </w:r>
      <w:r w:rsidR="004F71C6" w:rsidRPr="00CB7F12">
        <w:rPr>
          <w:rFonts w:ascii="Calibri" w:hAnsi="Calibri"/>
          <w:b/>
          <w:color w:val="4F81BD" w:themeColor="accent1"/>
          <w:szCs w:val="20"/>
          <w:lang/>
        </w:rPr>
        <w:t>?</w:t>
      </w:r>
    </w:p>
    <w:p w:rsidR="00266FA6" w:rsidRPr="00CB7F12" w:rsidRDefault="004F71C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Реализовано ли 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создание заказа на перемещение 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между БЕ 2000 и 3000 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>автоматически</w:t>
      </w:r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 xml:space="preserve"> согласно </w:t>
      </w:r>
      <w:proofErr w:type="gramStart"/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="00CB7F12" w:rsidRPr="00CB7F12">
        <w:rPr>
          <w:rFonts w:ascii="Calibri" w:hAnsi="Calibri"/>
          <w:b/>
          <w:color w:val="4F81BD" w:themeColor="accent1"/>
          <w:szCs w:val="20"/>
          <w:lang w:val="en-US"/>
        </w:rPr>
        <w:t>SD</w:t>
      </w:r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>-03</w:t>
      </w:r>
      <w:commentRangeStart w:id="7"/>
      <w:r w:rsidRPr="00CB7F12">
        <w:rPr>
          <w:rFonts w:ascii="Calibri" w:hAnsi="Calibri"/>
          <w:b/>
          <w:color w:val="4F81BD" w:themeColor="accent1"/>
          <w:szCs w:val="20"/>
          <w:lang/>
        </w:rPr>
        <w:t>?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>.</w:t>
      </w:r>
      <w:commentRangeEnd w:id="7"/>
      <w:r w:rsidR="00CB7F12" w:rsidRPr="00CB7F12">
        <w:rPr>
          <w:rStyle w:val="a5"/>
          <w:b/>
          <w:color w:val="4F81BD" w:themeColor="accent1"/>
        </w:rPr>
        <w:commentReference w:id="7"/>
      </w:r>
    </w:p>
    <w:p w:rsidR="004F71C6" w:rsidRPr="00CB7F12" w:rsidRDefault="004F71C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>П</w:t>
      </w:r>
      <w:r w:rsidR="00C43781" w:rsidRPr="00CB7F12">
        <w:rPr>
          <w:rFonts w:ascii="Calibri" w:hAnsi="Calibri"/>
          <w:b/>
          <w:color w:val="4F81BD" w:themeColor="accent1"/>
          <w:szCs w:val="20"/>
          <w:lang/>
        </w:rPr>
        <w:t>роисходит ли перемещение товарного запаса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между </w:t>
      </w:r>
      <w:r w:rsidR="00D72995" w:rsidRPr="00CB7F12">
        <w:rPr>
          <w:rFonts w:ascii="Calibri" w:hAnsi="Calibri"/>
          <w:b/>
          <w:color w:val="4F81BD" w:themeColor="accent1"/>
          <w:szCs w:val="20"/>
          <w:lang/>
        </w:rPr>
        <w:t xml:space="preserve">различными юридическими лицами 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>БЕ 2000 и 3000</w:t>
      </w:r>
      <w:r w:rsidR="00C43781" w:rsidRPr="00CB7F12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="00D72995" w:rsidRPr="00CB7F12">
        <w:rPr>
          <w:rFonts w:ascii="Calibri" w:hAnsi="Calibri"/>
          <w:b/>
          <w:color w:val="4F81BD" w:themeColor="accent1"/>
          <w:szCs w:val="20"/>
          <w:lang/>
        </w:rPr>
        <w:t>в соответствии с законодательством РФ? (бухгалтерские проводки и документы формируются</w:t>
      </w:r>
      <w:r w:rsidR="00CB7F12" w:rsidRPr="00CB7F12">
        <w:rPr>
          <w:rFonts w:ascii="Calibri" w:hAnsi="Calibri"/>
          <w:b/>
          <w:color w:val="4F81BD" w:themeColor="accent1"/>
          <w:szCs w:val="20"/>
          <w:lang w:val="en-US"/>
        </w:rPr>
        <w:t xml:space="preserve"> </w:t>
      </w:r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>в соответствии с законодательством</w:t>
      </w:r>
      <w:r w:rsidR="00D72995" w:rsidRPr="00CB7F12">
        <w:rPr>
          <w:rFonts w:ascii="Calibri" w:hAnsi="Calibri"/>
          <w:b/>
          <w:color w:val="4F81BD" w:themeColor="accent1"/>
          <w:szCs w:val="20"/>
          <w:lang/>
        </w:rPr>
        <w:t>?)</w:t>
      </w:r>
    </w:p>
    <w:p w:rsidR="00266FA6" w:rsidRPr="00CB7F12" w:rsidRDefault="00557FC1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>Основные данные</w:t>
      </w:r>
    </w:p>
    <w:p w:rsidR="002B7BE8" w:rsidRPr="00CB7F12" w:rsidRDefault="002B7BE8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Согласно 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>настройк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е </w:t>
      </w:r>
      <w:proofErr w:type="spellStart"/>
      <w:r w:rsidRPr="00CB7F12">
        <w:rPr>
          <w:rFonts w:ascii="Calibri" w:hAnsi="Calibri"/>
          <w:b/>
          <w:color w:val="4F81BD" w:themeColor="accent1"/>
          <w:szCs w:val="20"/>
          <w:lang/>
        </w:rPr>
        <w:t>партионного</w:t>
      </w:r>
      <w:proofErr w:type="spellEnd"/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учета 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(п. 2.4 </w:t>
      </w:r>
      <w:proofErr w:type="gramStart"/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 ММ-02 «Основные данные») 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в признаке партии </w:t>
      </w:r>
      <w:r w:rsidRPr="00CB7F12">
        <w:rPr>
          <w:rFonts w:ascii="Calibri" w:hAnsi="Calibri"/>
          <w:b/>
          <w:color w:val="4F81BD" w:themeColor="accent1"/>
          <w:szCs w:val="20"/>
          <w:lang w:val="en-US"/>
        </w:rPr>
        <w:t>MCHA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>_</w:t>
      </w:r>
      <w:r w:rsidRPr="00CB7F12">
        <w:rPr>
          <w:rFonts w:ascii="Calibri" w:hAnsi="Calibri"/>
          <w:b/>
          <w:color w:val="4F81BD" w:themeColor="accent1"/>
          <w:szCs w:val="20"/>
          <w:lang w:val="en-US"/>
        </w:rPr>
        <w:t>HERKL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на импортный товар заводится страна происхождения.</w:t>
      </w:r>
    </w:p>
    <w:p w:rsidR="002B7BE8" w:rsidRPr="00CB7F12" w:rsidRDefault="002B7BE8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Выводится ли в выходной форме </w:t>
      </w:r>
      <w:proofErr w:type="gramStart"/>
      <w:r w:rsidRPr="00CB7F12">
        <w:rPr>
          <w:rFonts w:ascii="Calibri" w:hAnsi="Calibri"/>
          <w:b/>
          <w:color w:val="4F81BD" w:themeColor="accent1"/>
          <w:szCs w:val="20"/>
          <w:lang/>
        </w:rPr>
        <w:t>счет-фактуры</w:t>
      </w:r>
      <w:proofErr w:type="gramEnd"/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при продаже на внутреннем рынке страна происхождения товара?</w:t>
      </w:r>
    </w:p>
    <w:p w:rsidR="00557FC1" w:rsidRPr="00CB7F12" w:rsidRDefault="002B7BE8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Соответствует ли 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>требовани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>ям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 законодательства РФ 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наличие 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в </w:t>
      </w:r>
      <w:proofErr w:type="gramStart"/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>счет-фактурах</w:t>
      </w:r>
      <w:proofErr w:type="gramEnd"/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 для реализации товара на внутреннем рынке 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>страны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 происхождения товара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>?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</w:p>
    <w:p w:rsidR="00266FA6" w:rsidRPr="00CB7F12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>(переписка от 10.02.2014, 17.02.2014).</w:t>
      </w:r>
    </w:p>
    <w:p w:rsidR="00266FA6" w:rsidRPr="00CB7F12" w:rsidRDefault="00557FC1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Настроена ли функциональность «Стратегия планирования – тип ППМ» согласно 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 п. 2.9 ПР ММ-02 «Основные данные» в системе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CB7F12">
        <w:rPr>
          <w:rFonts w:ascii="Calibri" w:hAnsi="Calibri"/>
          <w:b/>
          <w:color w:val="4F81BD" w:themeColor="accent1"/>
          <w:szCs w:val="20"/>
          <w:lang w:val="en-US"/>
        </w:rPr>
        <w:t>SAP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CB7F12">
        <w:rPr>
          <w:rFonts w:ascii="Calibri" w:hAnsi="Calibri"/>
          <w:b/>
          <w:color w:val="4F81BD" w:themeColor="accent1"/>
          <w:szCs w:val="20"/>
          <w:lang w:val="en-US"/>
        </w:rPr>
        <w:t>ERP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CB7F12">
        <w:rPr>
          <w:rFonts w:ascii="Calibri" w:hAnsi="Calibri"/>
          <w:b/>
          <w:color w:val="4F81BD" w:themeColor="accent1"/>
          <w:szCs w:val="20"/>
          <w:lang w:val="en-US"/>
        </w:rPr>
        <w:t>FEP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200 для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 формирования программы закупок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>?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 (письмо</w:t>
      </w:r>
      <w:proofErr w:type="gramStart"/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 И</w:t>
      </w:r>
      <w:proofErr w:type="gramEnd"/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>сх. № П-418 от 04.12.2014, акт анализа фун</w:t>
      </w:r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>кциональности ППМ то 04.12.2014</w:t>
      </w:r>
      <w:r w:rsidR="00266FA6" w:rsidRPr="00CB7F12">
        <w:rPr>
          <w:rFonts w:ascii="Calibri" w:hAnsi="Calibri"/>
          <w:b/>
          <w:color w:val="4F81BD" w:themeColor="accent1"/>
          <w:szCs w:val="20"/>
          <w:lang/>
        </w:rPr>
        <w:t xml:space="preserve">). </w:t>
      </w:r>
    </w:p>
    <w:p w:rsidR="00D959D4" w:rsidRPr="00CB7F12" w:rsidRDefault="00D959D4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Описана ли, где-либо стратегия планирования ППМ согласно п. 2.9. </w:t>
      </w:r>
      <w:proofErr w:type="gramStart"/>
      <w:r w:rsidRPr="00CB7F12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ММ-02?</w:t>
      </w:r>
    </w:p>
    <w:p w:rsidR="00266FA6" w:rsidRPr="00B0540E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B0540E">
        <w:rPr>
          <w:rFonts w:ascii="Calibri" w:hAnsi="Calibri"/>
          <w:b/>
          <w:color w:val="4F81BD" w:themeColor="accent1"/>
          <w:szCs w:val="20"/>
          <w:lang/>
        </w:rPr>
        <w:t>Обработка кредитового авизо</w:t>
      </w:r>
    </w:p>
    <w:p w:rsidR="00CB7F12" w:rsidRPr="00B0540E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B0540E">
        <w:rPr>
          <w:rFonts w:ascii="Calibri" w:hAnsi="Calibri"/>
          <w:b/>
          <w:color w:val="4F81BD" w:themeColor="accent1"/>
          <w:szCs w:val="20"/>
          <w:lang/>
        </w:rPr>
        <w:lastRenderedPageBreak/>
        <w:t>Указанный бизнес-процесс, являющийся частью бизнес-п</w:t>
      </w:r>
      <w:r w:rsidR="009B19D5" w:rsidRPr="00B0540E">
        <w:rPr>
          <w:rFonts w:ascii="Calibri" w:hAnsi="Calibri"/>
          <w:b/>
          <w:color w:val="4F81BD" w:themeColor="accent1"/>
          <w:szCs w:val="20"/>
          <w:lang/>
        </w:rPr>
        <w:t xml:space="preserve">роцесса «Возвраты и рекламации» </w:t>
      </w:r>
      <w:r w:rsidRPr="00B0540E">
        <w:rPr>
          <w:rFonts w:ascii="Calibri" w:hAnsi="Calibri"/>
          <w:b/>
          <w:color w:val="4F81BD" w:themeColor="accent1"/>
          <w:szCs w:val="20"/>
          <w:lang/>
        </w:rPr>
        <w:t xml:space="preserve">п. 3.8.6 проектного решения </w:t>
      </w:r>
      <w:proofErr w:type="gramStart"/>
      <w:r w:rsidRPr="00B0540E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Pr="00B0540E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B0540E">
        <w:rPr>
          <w:rFonts w:ascii="Calibri" w:hAnsi="Calibri"/>
          <w:b/>
          <w:color w:val="4F81BD" w:themeColor="accent1"/>
          <w:szCs w:val="20"/>
          <w:lang w:val="en-US"/>
        </w:rPr>
        <w:t>SD</w:t>
      </w:r>
      <w:r w:rsidRPr="00B0540E">
        <w:rPr>
          <w:rFonts w:ascii="Calibri" w:hAnsi="Calibri"/>
          <w:b/>
          <w:color w:val="4F81BD" w:themeColor="accent1"/>
          <w:szCs w:val="20"/>
          <w:lang/>
        </w:rPr>
        <w:t>-02 «Реализация товаров на внутреннем рынке»</w:t>
      </w:r>
      <w:r w:rsidR="009B19D5" w:rsidRPr="00B0540E">
        <w:rPr>
          <w:rFonts w:ascii="Calibri" w:hAnsi="Calibri"/>
          <w:b/>
          <w:color w:val="4F81BD" w:themeColor="accent1"/>
          <w:szCs w:val="20"/>
          <w:lang/>
        </w:rPr>
        <w:t xml:space="preserve">. </w:t>
      </w:r>
    </w:p>
    <w:p w:rsidR="00CB7F12" w:rsidRPr="00B0540E" w:rsidRDefault="00CB7F12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B0540E">
        <w:rPr>
          <w:rFonts w:ascii="Calibri" w:hAnsi="Calibri"/>
          <w:b/>
          <w:color w:val="4F81BD" w:themeColor="accent1"/>
          <w:szCs w:val="20"/>
          <w:lang/>
        </w:rPr>
        <w:t xml:space="preserve">Должна ли создаваться распечатка выходной формы согласно </w:t>
      </w:r>
      <w:proofErr w:type="gramStart"/>
      <w:r w:rsidRPr="00B0540E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Pr="00B0540E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B0540E">
        <w:rPr>
          <w:rFonts w:ascii="Calibri" w:hAnsi="Calibri"/>
          <w:b/>
          <w:color w:val="4F81BD" w:themeColor="accent1"/>
          <w:szCs w:val="20"/>
          <w:lang w:val="en-US"/>
        </w:rPr>
        <w:t>SD</w:t>
      </w:r>
      <w:r w:rsidRPr="00B0540E">
        <w:rPr>
          <w:rFonts w:ascii="Calibri" w:hAnsi="Calibri"/>
          <w:b/>
          <w:color w:val="4F81BD" w:themeColor="accent1"/>
          <w:szCs w:val="20"/>
          <w:lang/>
        </w:rPr>
        <w:t>-02 в процессе «Возвраты и рекламации» п. 3.8.6?</w:t>
      </w:r>
    </w:p>
    <w:p w:rsidR="00266FA6" w:rsidRPr="00B0540E" w:rsidRDefault="009B19D5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B0540E">
        <w:rPr>
          <w:rFonts w:ascii="Calibri" w:hAnsi="Calibri"/>
          <w:b/>
          <w:color w:val="4F81BD" w:themeColor="accent1"/>
          <w:szCs w:val="20"/>
          <w:lang/>
        </w:rPr>
        <w:t xml:space="preserve">Создается ли  </w:t>
      </w:r>
      <w:r w:rsidR="00266FA6" w:rsidRPr="00B0540E">
        <w:rPr>
          <w:rFonts w:ascii="Calibri" w:hAnsi="Calibri"/>
          <w:b/>
          <w:color w:val="4F81BD" w:themeColor="accent1"/>
          <w:szCs w:val="20"/>
          <w:lang/>
        </w:rPr>
        <w:t xml:space="preserve">по завершении процесса распечатка </w:t>
      </w:r>
      <w:r w:rsidRPr="00B0540E">
        <w:rPr>
          <w:rFonts w:ascii="Calibri" w:hAnsi="Calibri"/>
          <w:b/>
          <w:color w:val="4F81BD" w:themeColor="accent1"/>
          <w:szCs w:val="20"/>
          <w:lang/>
        </w:rPr>
        <w:t>выходной формы счета-</w:t>
      </w:r>
      <w:r w:rsidR="00266FA6" w:rsidRPr="00B0540E">
        <w:rPr>
          <w:rFonts w:ascii="Calibri" w:hAnsi="Calibri"/>
          <w:b/>
          <w:color w:val="4F81BD" w:themeColor="accent1"/>
          <w:szCs w:val="20"/>
          <w:lang/>
        </w:rPr>
        <w:t>фактуры для клиента</w:t>
      </w:r>
      <w:r w:rsidRPr="00B0540E">
        <w:rPr>
          <w:rFonts w:ascii="Calibri" w:hAnsi="Calibri"/>
          <w:b/>
          <w:color w:val="4F81BD" w:themeColor="accent1"/>
          <w:szCs w:val="20"/>
          <w:lang/>
        </w:rPr>
        <w:t xml:space="preserve">, </w:t>
      </w:r>
      <w:proofErr w:type="gramStart"/>
      <w:r w:rsidRPr="00B0540E">
        <w:rPr>
          <w:rFonts w:ascii="Calibri" w:hAnsi="Calibri"/>
          <w:b/>
          <w:color w:val="4F81BD" w:themeColor="accent1"/>
          <w:szCs w:val="20"/>
          <w:lang/>
        </w:rPr>
        <w:t>согласно законодательства</w:t>
      </w:r>
      <w:proofErr w:type="gramEnd"/>
      <w:r w:rsidRPr="00B0540E">
        <w:rPr>
          <w:rFonts w:ascii="Calibri" w:hAnsi="Calibri"/>
          <w:b/>
          <w:color w:val="4F81BD" w:themeColor="accent1"/>
          <w:szCs w:val="20"/>
          <w:lang/>
        </w:rPr>
        <w:t xml:space="preserve"> РФ?</w:t>
      </w:r>
      <w:r w:rsidR="00266FA6" w:rsidRPr="00B0540E">
        <w:rPr>
          <w:rFonts w:ascii="Calibri" w:hAnsi="Calibri"/>
          <w:b/>
          <w:color w:val="4F81BD" w:themeColor="accent1"/>
          <w:szCs w:val="20"/>
          <w:lang/>
        </w:rPr>
        <w:t xml:space="preserve"> (распечатка тестирования во</w:t>
      </w:r>
      <w:r w:rsidR="00CB7F12" w:rsidRPr="00B0540E">
        <w:rPr>
          <w:rFonts w:ascii="Calibri" w:hAnsi="Calibri"/>
          <w:b/>
          <w:color w:val="4F81BD" w:themeColor="accent1"/>
          <w:szCs w:val="20"/>
          <w:lang/>
        </w:rPr>
        <w:t>зврата из системы на 20.02.2015</w:t>
      </w:r>
      <w:r w:rsidR="00266FA6" w:rsidRPr="00B0540E">
        <w:rPr>
          <w:rFonts w:ascii="Calibri" w:hAnsi="Calibri"/>
          <w:b/>
          <w:color w:val="4F81BD" w:themeColor="accent1"/>
          <w:szCs w:val="20"/>
          <w:lang/>
        </w:rPr>
        <w:t>).</w:t>
      </w:r>
    </w:p>
    <w:p w:rsidR="009B19D5" w:rsidRPr="00B0540E" w:rsidRDefault="009B19D5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B0540E">
        <w:rPr>
          <w:rFonts w:ascii="Calibri" w:hAnsi="Calibri"/>
          <w:b/>
          <w:color w:val="4F81BD" w:themeColor="accent1"/>
          <w:szCs w:val="20"/>
          <w:lang/>
        </w:rPr>
        <w:t xml:space="preserve">Возможна ли эксплуатация бизнес-процесса в системе с нарушением законодательства РФ? </w:t>
      </w:r>
    </w:p>
    <w:p w:rsidR="00266FA6" w:rsidRPr="00CB7F12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>Поставка третьему лицу с авизо об отправке</w:t>
      </w:r>
    </w:p>
    <w:p w:rsidR="00266FA6" w:rsidRPr="00CB7F12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>Данный бизнес-процесс реализован</w:t>
      </w:r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 xml:space="preserve"> с 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>проводк</w:t>
      </w:r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>ам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>и в стандартной системе не соответствую</w:t>
      </w:r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>щими законодательству РФ.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>А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именно </w:t>
      </w:r>
      <w:r w:rsidR="00CB7F12" w:rsidRPr="00CB7F12">
        <w:rPr>
          <w:rFonts w:ascii="Calibri" w:hAnsi="Calibri"/>
          <w:b/>
          <w:color w:val="4F81BD" w:themeColor="accent1"/>
          <w:szCs w:val="20"/>
          <w:lang/>
        </w:rPr>
        <w:t xml:space="preserve">согласно 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>Инструкции по применению Плана счетов бухгалтерского учета финансово-хозяйственной деятельности организаций, утвержденной Приказом Минфина России от 31.10.2000 N 94н, согласно которой</w:t>
      </w:r>
      <w:r w:rsidRPr="00CB7F12">
        <w:rPr>
          <w:rFonts w:ascii="Calibri" w:hAnsi="Calibri" w:cs="Arial"/>
          <w:b/>
          <w:color w:val="4F81BD" w:themeColor="accent1"/>
        </w:rPr>
        <w:t xml:space="preserve"> для учета товаро</w:t>
      </w:r>
      <w:r w:rsidR="00CB7F12" w:rsidRPr="00CB7F12">
        <w:rPr>
          <w:rFonts w:ascii="Calibri" w:hAnsi="Calibri" w:cs="Arial"/>
          <w:b/>
          <w:color w:val="4F81BD" w:themeColor="accent1"/>
        </w:rPr>
        <w:t>в предназначен счет 41 «Товары».</w:t>
      </w:r>
      <w:r w:rsidRPr="00CB7F12">
        <w:rPr>
          <w:rFonts w:ascii="Calibri" w:hAnsi="Calibri" w:cs="Arial"/>
          <w:b/>
          <w:color w:val="4F81BD" w:themeColor="accent1"/>
        </w:rPr>
        <w:t xml:space="preserve"> </w:t>
      </w:r>
      <w:r w:rsidR="00CB7F12" w:rsidRPr="00CB7F12">
        <w:rPr>
          <w:rFonts w:ascii="Calibri" w:hAnsi="Calibri" w:cs="Arial"/>
          <w:b/>
          <w:color w:val="4F81BD" w:themeColor="accent1"/>
        </w:rPr>
        <w:t>В</w:t>
      </w:r>
      <w:r w:rsidRPr="00CB7F12">
        <w:rPr>
          <w:rFonts w:ascii="Calibri" w:hAnsi="Calibri" w:cs="Arial"/>
          <w:b/>
          <w:color w:val="4F81BD" w:themeColor="accent1"/>
        </w:rPr>
        <w:t xml:space="preserve"> системе же товар учитывается на счете 90</w:t>
      </w: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 (переписка от 03.04.2013, 15.04.2013, а также выписка из Инструкции).</w:t>
      </w:r>
    </w:p>
    <w:p w:rsidR="00CB7F12" w:rsidRPr="00CB7F12" w:rsidRDefault="00CB7F12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>Можно ли считать реализацию процесса соответствующей законодательству РФ?</w:t>
      </w:r>
    </w:p>
    <w:p w:rsidR="00CB7F12" w:rsidRPr="00CB7F12" w:rsidRDefault="00CB7F12" w:rsidP="00CB7F12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CB7F12">
        <w:rPr>
          <w:rFonts w:ascii="Calibri" w:hAnsi="Calibri"/>
          <w:b/>
          <w:color w:val="4F81BD" w:themeColor="accent1"/>
          <w:szCs w:val="20"/>
          <w:lang/>
        </w:rPr>
        <w:t xml:space="preserve">Возможна ли эксплуатация бизнес-процесса в системе с нарушением законодательства РФ? </w:t>
      </w:r>
    </w:p>
    <w:p w:rsidR="00266FA6" w:rsidRPr="00F26B3E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F26B3E">
        <w:rPr>
          <w:rFonts w:ascii="Calibri" w:hAnsi="Calibri" w:cs="Arial"/>
          <w:b/>
          <w:color w:val="4F81BD" w:themeColor="accent1"/>
        </w:rPr>
        <w:t>Обработка заказа клиента: продажа со склада</w:t>
      </w:r>
    </w:p>
    <w:p w:rsidR="00266FA6" w:rsidRPr="00F26B3E" w:rsidRDefault="00B0540E" w:rsidP="00266FA6">
      <w:pPr>
        <w:autoSpaceDE w:val="0"/>
        <w:autoSpaceDN w:val="0"/>
        <w:spacing w:after="120"/>
        <w:ind w:left="720"/>
        <w:jc w:val="both"/>
        <w:rPr>
          <w:rFonts w:ascii="Calibri" w:hAnsi="Calibri" w:cs="Arial"/>
          <w:b/>
          <w:color w:val="4F81BD" w:themeColor="accent1"/>
        </w:rPr>
      </w:pPr>
      <w:r w:rsidRPr="00F26B3E">
        <w:rPr>
          <w:rFonts w:ascii="Calibri" w:hAnsi="Calibri" w:cs="Arial"/>
          <w:b/>
          <w:color w:val="4F81BD" w:themeColor="accent1"/>
        </w:rPr>
        <w:t>С</w:t>
      </w:r>
      <w:r w:rsidR="00266FA6" w:rsidRPr="00F26B3E">
        <w:rPr>
          <w:rFonts w:ascii="Calibri" w:hAnsi="Calibri" w:cs="Arial"/>
          <w:b/>
          <w:color w:val="4F81BD" w:themeColor="accent1"/>
        </w:rPr>
        <w:t xml:space="preserve">огласно разделу 3 </w:t>
      </w:r>
      <w:proofErr w:type="gramStart"/>
      <w:r w:rsidR="00266FA6" w:rsidRPr="00F26B3E">
        <w:rPr>
          <w:rFonts w:ascii="Calibri" w:hAnsi="Calibri" w:cs="Arial"/>
          <w:b/>
          <w:color w:val="4F81BD" w:themeColor="accent1"/>
        </w:rPr>
        <w:t>ПР</w:t>
      </w:r>
      <w:proofErr w:type="gramEnd"/>
      <w:r w:rsidR="00266FA6" w:rsidRPr="00F26B3E">
        <w:rPr>
          <w:rFonts w:ascii="Calibri" w:hAnsi="Calibri" w:cs="Arial"/>
          <w:b/>
          <w:color w:val="4F81BD" w:themeColor="accent1"/>
        </w:rPr>
        <w:t xml:space="preserve"> </w:t>
      </w:r>
      <w:r w:rsidR="00266FA6" w:rsidRPr="00F26B3E">
        <w:rPr>
          <w:rFonts w:ascii="Calibri" w:hAnsi="Calibri" w:cs="Arial"/>
          <w:b/>
          <w:color w:val="4F81BD" w:themeColor="accent1"/>
          <w:lang w:val="en-US"/>
        </w:rPr>
        <w:t>SD</w:t>
      </w:r>
      <w:r w:rsidR="00266FA6" w:rsidRPr="00F26B3E">
        <w:rPr>
          <w:rFonts w:ascii="Calibri" w:hAnsi="Calibri" w:cs="Arial"/>
          <w:b/>
          <w:color w:val="4F81BD" w:themeColor="accent1"/>
        </w:rPr>
        <w:t>-02 «Реализация на внутреннем рынке» в системе должно быть настроено 7 видов заказов (обработка заказа клиента с использованием контракта, обработка стандартного заказа клиента с использованием запроса, продажа третьим лицам, срочный заказ, продажа за наличные, комиссионные продажи, обработка возврата материалов), однако Исполнитель настроил из них только 3</w:t>
      </w:r>
      <w:r w:rsidR="00F26B3E" w:rsidRPr="00F26B3E">
        <w:rPr>
          <w:rFonts w:ascii="Calibri" w:hAnsi="Calibri" w:cs="Arial"/>
          <w:b/>
          <w:color w:val="4F81BD" w:themeColor="accent1"/>
        </w:rPr>
        <w:t xml:space="preserve"> (</w:t>
      </w:r>
      <w:r w:rsidR="00F26B3E" w:rsidRPr="00F26B3E">
        <w:rPr>
          <w:rFonts w:ascii="Calibri" w:hAnsi="Calibri" w:cs="Arial"/>
          <w:b/>
          <w:color w:val="4F81BD" w:themeColor="accent1"/>
          <w:lang w:val="en-US"/>
        </w:rPr>
        <w:t>ZWK</w:t>
      </w:r>
      <w:r w:rsidR="00F26B3E" w:rsidRPr="00F26B3E">
        <w:rPr>
          <w:rFonts w:ascii="Calibri" w:hAnsi="Calibri" w:cs="Arial"/>
          <w:b/>
          <w:color w:val="4F81BD" w:themeColor="accent1"/>
        </w:rPr>
        <w:t xml:space="preserve">, </w:t>
      </w:r>
      <w:r w:rsidR="00F26B3E" w:rsidRPr="00F26B3E">
        <w:rPr>
          <w:rFonts w:ascii="Calibri" w:hAnsi="Calibri" w:cs="Arial"/>
          <w:b/>
          <w:color w:val="4F81BD" w:themeColor="accent1"/>
          <w:lang w:val="en-US"/>
        </w:rPr>
        <w:t>ZLA</w:t>
      </w:r>
      <w:r w:rsidR="00F26B3E" w:rsidRPr="00F26B3E">
        <w:rPr>
          <w:rFonts w:ascii="Calibri" w:hAnsi="Calibri" w:cs="Arial"/>
          <w:b/>
          <w:color w:val="4F81BD" w:themeColor="accent1"/>
        </w:rPr>
        <w:t xml:space="preserve">, </w:t>
      </w:r>
      <w:r w:rsidR="00F26B3E" w:rsidRPr="00F26B3E">
        <w:rPr>
          <w:rFonts w:ascii="Calibri" w:hAnsi="Calibri" w:cs="Arial"/>
          <w:b/>
          <w:color w:val="4F81BD" w:themeColor="accent1"/>
          <w:lang w:val="en-US"/>
        </w:rPr>
        <w:t>RE</w:t>
      </w:r>
      <w:r w:rsidR="00F26B3E" w:rsidRPr="00F26B3E">
        <w:rPr>
          <w:rFonts w:ascii="Calibri" w:hAnsi="Calibri" w:cs="Arial"/>
          <w:b/>
          <w:color w:val="4F81BD" w:themeColor="accent1"/>
        </w:rPr>
        <w:t>)</w:t>
      </w:r>
      <w:r w:rsidR="00266FA6" w:rsidRPr="00F26B3E">
        <w:rPr>
          <w:rFonts w:ascii="Calibri" w:hAnsi="Calibri" w:cs="Arial"/>
          <w:b/>
          <w:color w:val="4F81BD" w:themeColor="accent1"/>
        </w:rPr>
        <w:t xml:space="preserve">, один из которых не работает (см. Обработка кредитного </w:t>
      </w:r>
      <w:r w:rsidR="00F26B3E" w:rsidRPr="00F26B3E">
        <w:rPr>
          <w:rFonts w:ascii="Calibri" w:hAnsi="Calibri" w:cs="Arial"/>
          <w:b/>
          <w:color w:val="4F81BD" w:themeColor="accent1"/>
        </w:rPr>
        <w:t>авизо) (переписка от 11.11.2013</w:t>
      </w:r>
      <w:r w:rsidR="00266FA6" w:rsidRPr="00F26B3E">
        <w:rPr>
          <w:rFonts w:ascii="Calibri" w:hAnsi="Calibri" w:cs="Arial"/>
          <w:b/>
          <w:color w:val="4F81BD" w:themeColor="accent1"/>
        </w:rPr>
        <w:t>).</w:t>
      </w:r>
    </w:p>
    <w:p w:rsidR="00F26B3E" w:rsidRPr="00F26B3E" w:rsidRDefault="00F26B3E" w:rsidP="00266FA6">
      <w:pPr>
        <w:autoSpaceDE w:val="0"/>
        <w:autoSpaceDN w:val="0"/>
        <w:spacing w:after="120"/>
        <w:ind w:left="720"/>
        <w:jc w:val="both"/>
        <w:rPr>
          <w:rFonts w:ascii="Calibri" w:hAnsi="Calibri" w:cs="Arial"/>
          <w:b/>
          <w:color w:val="4F81BD" w:themeColor="accent1"/>
        </w:rPr>
      </w:pPr>
      <w:r w:rsidRPr="00F26B3E">
        <w:rPr>
          <w:rFonts w:ascii="Calibri" w:hAnsi="Calibri" w:cs="Arial"/>
          <w:b/>
          <w:color w:val="4F81BD" w:themeColor="accent1"/>
        </w:rPr>
        <w:t xml:space="preserve">Выполнена ли настройка системы в соответствии с </w:t>
      </w:r>
      <w:proofErr w:type="gramStart"/>
      <w:r w:rsidRPr="00F26B3E">
        <w:rPr>
          <w:rFonts w:ascii="Calibri" w:hAnsi="Calibri" w:cs="Arial"/>
          <w:b/>
          <w:color w:val="4F81BD" w:themeColor="accent1"/>
        </w:rPr>
        <w:t>ПР</w:t>
      </w:r>
      <w:proofErr w:type="gramEnd"/>
      <w:r w:rsidRPr="00F26B3E">
        <w:rPr>
          <w:rFonts w:ascii="Calibri" w:hAnsi="Calibri" w:cs="Arial"/>
          <w:b/>
          <w:color w:val="4F81BD" w:themeColor="accent1"/>
        </w:rPr>
        <w:t xml:space="preserve"> </w:t>
      </w:r>
      <w:r w:rsidRPr="00F26B3E">
        <w:rPr>
          <w:rFonts w:ascii="Calibri" w:hAnsi="Calibri" w:cs="Arial"/>
          <w:b/>
          <w:color w:val="4F81BD" w:themeColor="accent1"/>
          <w:lang w:val="en-US"/>
        </w:rPr>
        <w:t>SD</w:t>
      </w:r>
      <w:r w:rsidRPr="00F26B3E">
        <w:rPr>
          <w:rFonts w:ascii="Calibri" w:hAnsi="Calibri" w:cs="Arial"/>
          <w:b/>
          <w:color w:val="4F81BD" w:themeColor="accent1"/>
        </w:rPr>
        <w:t>-02?</w:t>
      </w:r>
    </w:p>
    <w:p w:rsidR="00F26B3E" w:rsidRPr="00F26B3E" w:rsidRDefault="00F26B3E" w:rsidP="00266FA6">
      <w:pPr>
        <w:autoSpaceDE w:val="0"/>
        <w:autoSpaceDN w:val="0"/>
        <w:spacing w:after="120"/>
        <w:ind w:left="720"/>
        <w:jc w:val="both"/>
        <w:rPr>
          <w:rFonts w:ascii="Calibri" w:hAnsi="Calibri" w:cs="Arial"/>
          <w:b/>
          <w:color w:val="4F81BD" w:themeColor="accent1"/>
        </w:rPr>
      </w:pPr>
      <w:r w:rsidRPr="00F26B3E">
        <w:rPr>
          <w:rFonts w:ascii="Calibri" w:hAnsi="Calibri" w:cs="Arial"/>
          <w:b/>
          <w:color w:val="4F81BD" w:themeColor="accent1"/>
        </w:rPr>
        <w:t xml:space="preserve">Все ли настроенные виды заказов работоспособны в рамках бизнес-процесса сбыта? </w:t>
      </w:r>
    </w:p>
    <w:p w:rsidR="00266FA6" w:rsidRPr="00F26B3E" w:rsidRDefault="00F26B3E" w:rsidP="00F26B3E">
      <w:pPr>
        <w:pStyle w:val="ad"/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 w:cs="Arial"/>
          <w:b/>
          <w:color w:val="4F81BD" w:themeColor="accent1"/>
        </w:rPr>
      </w:pPr>
      <w:proofErr w:type="spellStart"/>
      <w:r w:rsidRPr="00F26B3E">
        <w:rPr>
          <w:rFonts w:ascii="Calibri" w:hAnsi="Calibri" w:cs="Arial"/>
          <w:b/>
          <w:color w:val="4F81BD" w:themeColor="accent1"/>
        </w:rPr>
        <w:t>П</w:t>
      </w:r>
      <w:r w:rsidR="00266FA6" w:rsidRPr="00F26B3E">
        <w:rPr>
          <w:rFonts w:ascii="Calibri" w:hAnsi="Calibri" w:cs="Arial"/>
          <w:b/>
          <w:color w:val="4F81BD" w:themeColor="accent1"/>
        </w:rPr>
        <w:t>оектное</w:t>
      </w:r>
      <w:proofErr w:type="spellEnd"/>
      <w:r w:rsidR="00266FA6" w:rsidRPr="00F26B3E">
        <w:rPr>
          <w:rFonts w:ascii="Calibri" w:hAnsi="Calibri" w:cs="Arial"/>
          <w:b/>
          <w:color w:val="4F81BD" w:themeColor="accent1"/>
        </w:rPr>
        <w:t xml:space="preserve"> решение «Миграция данных. Загрузка основных данных системы и начальных остатков» Исполнитель впервые направил Заказчику только 18.08.2014 (копия письма от 18.08.2014), </w:t>
      </w:r>
      <w:r w:rsidRPr="00F26B3E">
        <w:rPr>
          <w:rFonts w:ascii="Calibri" w:hAnsi="Calibri" w:cs="Arial"/>
          <w:b/>
          <w:color w:val="4F81BD" w:themeColor="accent1"/>
        </w:rPr>
        <w:t>надо</w:t>
      </w:r>
      <w:r w:rsidR="00266FA6" w:rsidRPr="00F26B3E">
        <w:rPr>
          <w:rFonts w:ascii="Calibri" w:hAnsi="Calibri" w:cs="Arial"/>
          <w:b/>
          <w:color w:val="4F81BD" w:themeColor="accent1"/>
        </w:rPr>
        <w:t xml:space="preserve"> проверить, соответствует ли настроенная сист</w:t>
      </w:r>
      <w:r w:rsidRPr="00F26B3E">
        <w:rPr>
          <w:rFonts w:ascii="Calibri" w:hAnsi="Calibri" w:cs="Arial"/>
          <w:b/>
          <w:color w:val="4F81BD" w:themeColor="accent1"/>
        </w:rPr>
        <w:t>ема данному проектному решению?</w:t>
      </w:r>
    </w:p>
    <w:p w:rsidR="00266FA6" w:rsidRPr="00F26B3E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 w:cs="Arial"/>
          <w:b/>
          <w:color w:val="4F81BD" w:themeColor="accent1"/>
        </w:rPr>
      </w:pPr>
      <w:r w:rsidRPr="00F26B3E">
        <w:rPr>
          <w:rFonts w:ascii="Calibri" w:hAnsi="Calibri" w:cs="Arial"/>
          <w:b/>
          <w:color w:val="4F81BD" w:themeColor="accent1"/>
        </w:rPr>
        <w:t xml:space="preserve">В </w:t>
      </w:r>
      <w:r w:rsidRPr="00F26B3E">
        <w:rPr>
          <w:rFonts w:ascii="Calibri" w:hAnsi="Calibri"/>
          <w:b/>
          <w:color w:val="4F81BD" w:themeColor="accent1"/>
        </w:rPr>
        <w:t xml:space="preserve">рамках миграции данных был разработан загрузчик данных. Однако этот загрузчик не был ни передан, ни показан Заказчику, </w:t>
      </w:r>
      <w:r w:rsidR="00F26B3E" w:rsidRPr="00F26B3E">
        <w:rPr>
          <w:rFonts w:ascii="Calibri" w:hAnsi="Calibri"/>
          <w:b/>
          <w:color w:val="4F81BD" w:themeColor="accent1"/>
        </w:rPr>
        <w:t xml:space="preserve">возможно ли </w:t>
      </w:r>
      <w:r w:rsidRPr="00F26B3E">
        <w:rPr>
          <w:rFonts w:ascii="Calibri" w:hAnsi="Calibri"/>
          <w:b/>
          <w:color w:val="4F81BD" w:themeColor="accent1"/>
        </w:rPr>
        <w:t>Заказчик</w:t>
      </w:r>
      <w:r w:rsidR="00F26B3E" w:rsidRPr="00F26B3E">
        <w:rPr>
          <w:rFonts w:ascii="Calibri" w:hAnsi="Calibri"/>
          <w:b/>
          <w:color w:val="4F81BD" w:themeColor="accent1"/>
        </w:rPr>
        <w:t>у</w:t>
      </w:r>
      <w:r w:rsidRPr="00F26B3E">
        <w:rPr>
          <w:rFonts w:ascii="Calibri" w:hAnsi="Calibri"/>
          <w:b/>
          <w:color w:val="4F81BD" w:themeColor="accent1"/>
        </w:rPr>
        <w:t xml:space="preserve"> </w:t>
      </w:r>
      <w:r w:rsidRPr="00F26B3E">
        <w:rPr>
          <w:rFonts w:ascii="Calibri" w:hAnsi="Calibri" w:cs="Arial"/>
          <w:b/>
          <w:color w:val="4F81BD" w:themeColor="accent1"/>
        </w:rPr>
        <w:t xml:space="preserve">загружать данные в систему самостоятельно </w:t>
      </w:r>
      <w:r w:rsidR="00F26B3E" w:rsidRPr="00F26B3E">
        <w:rPr>
          <w:rFonts w:ascii="Calibri" w:hAnsi="Calibri" w:cs="Arial"/>
          <w:b/>
          <w:color w:val="4F81BD" w:themeColor="accent1"/>
        </w:rPr>
        <w:t xml:space="preserve">по данному </w:t>
      </w:r>
      <w:proofErr w:type="gramStart"/>
      <w:r w:rsidR="00F26B3E" w:rsidRPr="00F26B3E">
        <w:rPr>
          <w:rFonts w:ascii="Calibri" w:hAnsi="Calibri" w:cs="Arial"/>
          <w:b/>
          <w:color w:val="4F81BD" w:themeColor="accent1"/>
        </w:rPr>
        <w:t>ПР</w:t>
      </w:r>
      <w:proofErr w:type="gramEnd"/>
      <w:r w:rsidR="00F26B3E" w:rsidRPr="00F26B3E">
        <w:rPr>
          <w:rFonts w:ascii="Calibri" w:hAnsi="Calibri" w:cs="Arial"/>
          <w:b/>
          <w:color w:val="4F81BD" w:themeColor="accent1"/>
        </w:rPr>
        <w:t xml:space="preserve">? </w:t>
      </w:r>
      <w:r w:rsidRPr="00F26B3E">
        <w:rPr>
          <w:rFonts w:ascii="Calibri" w:hAnsi="Calibri" w:cs="Arial"/>
          <w:b/>
          <w:color w:val="4F81BD" w:themeColor="accent1"/>
        </w:rPr>
        <w:t>(переписка от 27.10.2014, 17.11.2014).</w:t>
      </w:r>
    </w:p>
    <w:p w:rsidR="00266FA6" w:rsidRPr="00F26B3E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 w:cs="Arial"/>
          <w:b/>
          <w:color w:val="FF0000"/>
        </w:rPr>
      </w:pPr>
      <w:r w:rsidRPr="00F26B3E">
        <w:rPr>
          <w:rFonts w:ascii="Calibri" w:hAnsi="Calibri" w:cs="Arial"/>
          <w:b/>
          <w:color w:val="FF0000"/>
        </w:rPr>
        <w:t>Существует также целая масса замечаний, касающаяся вопросов ценообразования (</w:t>
      </w:r>
      <w:proofErr w:type="gramStart"/>
      <w:r w:rsidRPr="00F26B3E">
        <w:rPr>
          <w:rFonts w:ascii="Calibri" w:hAnsi="Calibri" w:cs="Arial"/>
          <w:b/>
          <w:color w:val="FF0000"/>
        </w:rPr>
        <w:t>ПР</w:t>
      </w:r>
      <w:proofErr w:type="gramEnd"/>
      <w:r w:rsidRPr="00F26B3E">
        <w:rPr>
          <w:rFonts w:ascii="Calibri" w:hAnsi="Calibri" w:cs="Arial"/>
          <w:b/>
          <w:color w:val="FF0000"/>
        </w:rPr>
        <w:t xml:space="preserve"> SD-05 «Ценообразование»), в частности, до настоящего времени не завершена работа по </w:t>
      </w:r>
      <w:r w:rsidRPr="00F26B3E">
        <w:rPr>
          <w:rFonts w:ascii="Calibri" w:hAnsi="Calibri" w:cs="Arial"/>
          <w:b/>
          <w:color w:val="FF0000"/>
        </w:rPr>
        <w:lastRenderedPageBreak/>
        <w:t xml:space="preserve">ведению цен и настройке условий ZBPP и ZBPA (переписка от 07.04.2014, 12.04.2014 прилагается). </w:t>
      </w:r>
    </w:p>
    <w:p w:rsidR="00266FA6" w:rsidRPr="00F26B3E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FF0000"/>
          <w:szCs w:val="20"/>
          <w:lang/>
        </w:rPr>
      </w:pPr>
      <w:r w:rsidRPr="00F26B3E">
        <w:rPr>
          <w:rFonts w:ascii="Calibri" w:hAnsi="Calibri"/>
          <w:b/>
          <w:color w:val="FF0000"/>
          <w:szCs w:val="20"/>
          <w:lang/>
        </w:rPr>
        <w:t>Обработка заказа клиента с предоплатой</w:t>
      </w:r>
    </w:p>
    <w:p w:rsidR="00F26B3E" w:rsidRPr="00F26B3E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FF0000"/>
          <w:szCs w:val="20"/>
          <w:lang/>
        </w:rPr>
      </w:pPr>
      <w:r w:rsidRPr="00F26B3E">
        <w:rPr>
          <w:rFonts w:ascii="Calibri" w:hAnsi="Calibri"/>
          <w:b/>
          <w:color w:val="FF0000"/>
          <w:szCs w:val="20"/>
          <w:lang/>
        </w:rPr>
        <w:t>Настройки данного бизнес-процесса отличаются от установленных в Сценарии 201 «Обработка заказов клиентов с авансовым платежом». Существенным замечанием является отсутствие автоматизации  при работе с авансовым платежом клиента: требование авансового платежа (ТАП) создается вручную, ТАП выводит только одну строку, хотя в счете может быть большее количество строк, отсутствует автоматическое выравнивание ТАП и оплаты по нему, что подтверждается самим Исполнителем (переписка 15.01.2014).</w:t>
      </w:r>
    </w:p>
    <w:p w:rsidR="00266FA6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szCs w:val="20"/>
          <w:lang/>
        </w:rPr>
      </w:pPr>
      <w:r>
        <w:rPr>
          <w:rFonts w:ascii="Calibri" w:hAnsi="Calibri"/>
          <w:szCs w:val="20"/>
          <w:lang/>
        </w:rPr>
        <w:t xml:space="preserve">  </w:t>
      </w:r>
    </w:p>
    <w:p w:rsidR="00266FA6" w:rsidRPr="009162AB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9162AB">
        <w:rPr>
          <w:rFonts w:ascii="Calibri" w:hAnsi="Calibri"/>
          <w:b/>
          <w:color w:val="4F81BD" w:themeColor="accent1"/>
          <w:szCs w:val="20"/>
          <w:lang/>
        </w:rPr>
        <w:t>Хранение сканов документов в привязке к заказу</w:t>
      </w:r>
    </w:p>
    <w:p w:rsidR="00266FA6" w:rsidRPr="009162AB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Согласно п. 2.3.3 </w:t>
      </w:r>
      <w:proofErr w:type="gramStart"/>
      <w:r w:rsidRPr="009162AB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 ММ-04 «Управление закупками» при положительном решении по поводу реализации функционала управления документами (</w:t>
      </w:r>
      <w:r w:rsidRPr="009162AB">
        <w:rPr>
          <w:rFonts w:ascii="Calibri" w:hAnsi="Calibri"/>
          <w:b/>
          <w:color w:val="4F81BD" w:themeColor="accent1"/>
          <w:szCs w:val="20"/>
          <w:lang w:val="en-US"/>
        </w:rPr>
        <w:t>DMS</w:t>
      </w:r>
      <w:r w:rsidRPr="009162AB">
        <w:rPr>
          <w:rFonts w:ascii="Calibri" w:hAnsi="Calibri"/>
          <w:b/>
          <w:color w:val="4F81BD" w:themeColor="accent1"/>
          <w:szCs w:val="20"/>
          <w:lang/>
        </w:rPr>
        <w:t>) появится возможность прикрепления электронных версий документов к внутренним документам в системе. Данная функциональность будет описана в отдельном проектном решении.</w:t>
      </w:r>
    </w:p>
    <w:p w:rsidR="00266FA6" w:rsidRPr="009162AB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13.12.2013 в своем письме Исполнитель указал на то, что необходимое проектное решение по </w:t>
      </w:r>
      <w:r w:rsidRPr="009162AB">
        <w:rPr>
          <w:rFonts w:ascii="Calibri" w:hAnsi="Calibri"/>
          <w:b/>
          <w:color w:val="4F81BD" w:themeColor="accent1"/>
          <w:szCs w:val="20"/>
          <w:lang w:val="en-US"/>
        </w:rPr>
        <w:t>DMS</w:t>
      </w: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 разработано им не было, что признал собственным упущением. Тем же письмом Исполнитель сообщил о том, что данный недостаток будет исправлен, а обучение сотрудников Заказчика функционалу проведено. </w:t>
      </w:r>
    </w:p>
    <w:p w:rsidR="00266FA6" w:rsidRPr="009162AB" w:rsidRDefault="00266FA6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Однако проектное решение так создано и не было, а настроенная система работает с ошибками (подробное описание проблем содержится в аналитической записке, являющейся приложением к настоящему отзыву). Наличие проблем в работе системы неоднократно становилось предметом переписки сторон и признавалось Исполнителем (выписки из </w:t>
      </w:r>
      <w:proofErr w:type="gramStart"/>
      <w:r w:rsidRPr="009162AB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 ММ-04, ПР FI-04, ПР FI-06; копии писем от 13.12.2013, 05.02.2014, 16.04.2014, 29.07.2013; протокол 02.08.2013)</w:t>
      </w:r>
    </w:p>
    <w:p w:rsidR="009162AB" w:rsidRPr="009162AB" w:rsidRDefault="009162AB" w:rsidP="00266FA6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Оценить решение Исполнителя по </w:t>
      </w:r>
      <w:r w:rsidRPr="009162AB">
        <w:rPr>
          <w:rFonts w:ascii="Calibri" w:hAnsi="Calibri"/>
          <w:b/>
          <w:color w:val="4F81BD" w:themeColor="accent1"/>
          <w:szCs w:val="20"/>
          <w:lang w:val="en-US"/>
        </w:rPr>
        <w:t>DMS</w:t>
      </w: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, когда к заказу можно  создавать только один </w:t>
      </w:r>
      <w:r w:rsidRPr="009162AB">
        <w:rPr>
          <w:rFonts w:ascii="Calibri" w:hAnsi="Calibri"/>
          <w:b/>
          <w:color w:val="4F81BD" w:themeColor="accent1"/>
          <w:szCs w:val="20"/>
          <w:lang w:val="en-US"/>
        </w:rPr>
        <w:t>DMS</w:t>
      </w: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, который в свою очередь одномоментно  служит основанием платежа, номером договора, основанием платежа в ТЗР и по </w:t>
      </w:r>
      <w:r w:rsidRPr="009162AB">
        <w:rPr>
          <w:rFonts w:ascii="Calibri" w:hAnsi="Calibri"/>
          <w:b/>
          <w:color w:val="4F81BD" w:themeColor="accent1"/>
          <w:szCs w:val="20"/>
          <w:lang w:val="en-US"/>
        </w:rPr>
        <w:t>DMS</w:t>
      </w: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 должна происходить выгрузка в 1С бухгалтерских документов счетов, накладных, фактур клиента, фактур поставщика и фактур ТЗР (услуг).</w:t>
      </w:r>
    </w:p>
    <w:p w:rsidR="00266FA6" w:rsidRPr="009162AB" w:rsidRDefault="00266FA6" w:rsidP="00266FA6">
      <w:pPr>
        <w:numPr>
          <w:ilvl w:val="0"/>
          <w:numId w:val="2"/>
        </w:numPr>
        <w:autoSpaceDE w:val="0"/>
        <w:autoSpaceDN w:val="0"/>
        <w:spacing w:after="1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Отсылка сканированных документов по заказам из </w:t>
      </w:r>
      <w:r w:rsidRPr="009162AB">
        <w:rPr>
          <w:rFonts w:ascii="Calibri" w:hAnsi="Calibri"/>
          <w:b/>
          <w:color w:val="4F81BD" w:themeColor="accent1"/>
          <w:szCs w:val="20"/>
          <w:lang w:val="en-US"/>
        </w:rPr>
        <w:t>SAP</w:t>
      </w:r>
      <w:r w:rsidRPr="009162AB">
        <w:rPr>
          <w:rFonts w:ascii="Calibri" w:hAnsi="Calibri"/>
          <w:b/>
          <w:color w:val="4F81BD" w:themeColor="accent1"/>
          <w:szCs w:val="20"/>
          <w:lang/>
        </w:rPr>
        <w:t>.</w:t>
      </w:r>
    </w:p>
    <w:p w:rsidR="00AD2E05" w:rsidRDefault="00266FA6" w:rsidP="00AD2E05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Актуальное проектное решение </w:t>
      </w:r>
      <w:proofErr w:type="gramStart"/>
      <w:r w:rsidRPr="009162AB">
        <w:rPr>
          <w:rFonts w:ascii="Calibri" w:hAnsi="Calibri"/>
          <w:b/>
          <w:color w:val="4F81BD" w:themeColor="accent1"/>
          <w:szCs w:val="20"/>
          <w:lang/>
        </w:rPr>
        <w:t>ПР</w:t>
      </w:r>
      <w:proofErr w:type="gramEnd"/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  <w:r w:rsidRPr="009162AB">
        <w:rPr>
          <w:rFonts w:ascii="Calibri" w:hAnsi="Calibri"/>
          <w:b/>
          <w:color w:val="4F81BD" w:themeColor="accent1"/>
          <w:szCs w:val="20"/>
          <w:lang w:val="en-US"/>
        </w:rPr>
        <w:t>SD</w:t>
      </w: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-06 «Организация взаимодействия с клиентами через </w:t>
      </w:r>
      <w:r w:rsidRPr="009162AB">
        <w:rPr>
          <w:rFonts w:ascii="Calibri" w:hAnsi="Calibri"/>
          <w:b/>
          <w:color w:val="4F81BD" w:themeColor="accent1"/>
          <w:szCs w:val="20"/>
          <w:lang w:val="en-US"/>
        </w:rPr>
        <w:t>e</w:t>
      </w:r>
      <w:r w:rsidRPr="009162AB">
        <w:rPr>
          <w:rFonts w:ascii="Calibri" w:hAnsi="Calibri"/>
          <w:b/>
          <w:color w:val="4F81BD" w:themeColor="accent1"/>
          <w:szCs w:val="20"/>
          <w:lang/>
        </w:rPr>
        <w:t>-</w:t>
      </w:r>
      <w:r w:rsidRPr="009162AB">
        <w:rPr>
          <w:rFonts w:ascii="Calibri" w:hAnsi="Calibri"/>
          <w:b/>
          <w:color w:val="4F81BD" w:themeColor="accent1"/>
          <w:szCs w:val="20"/>
          <w:lang w:val="en-US"/>
        </w:rPr>
        <w:t>mail</w:t>
      </w:r>
      <w:r w:rsidRPr="009162AB">
        <w:rPr>
          <w:rFonts w:ascii="Calibri" w:hAnsi="Calibri"/>
          <w:b/>
          <w:color w:val="4F81BD" w:themeColor="accent1"/>
          <w:szCs w:val="20"/>
          <w:lang/>
        </w:rPr>
        <w:t xml:space="preserve"> и факс» было представлено Заказчику на утверждение 24.12.2013 (копия прилагается), при том что данный функционал должен был быть настроен еще на фазе № 1. В результате выяснилось, что организовать взаимодействие с клиентами посредством факса невозможно, поскольку Исполнитель не указал в «Требованиях к оборудованию» на необходимость приобретения соответствующего оборудования (переписка от 04-05.12.2013 прилагается).</w:t>
      </w:r>
      <w:r w:rsidR="00AD2E05">
        <w:rPr>
          <w:rFonts w:ascii="Calibri" w:hAnsi="Calibri"/>
          <w:b/>
          <w:color w:val="4F81BD" w:themeColor="accent1"/>
          <w:szCs w:val="20"/>
          <w:lang/>
        </w:rPr>
        <w:t xml:space="preserve"> </w:t>
      </w:r>
    </w:p>
    <w:p w:rsidR="00AD2E05" w:rsidRDefault="009162AB" w:rsidP="00AD2E05">
      <w:pPr>
        <w:autoSpaceDE w:val="0"/>
        <w:autoSpaceDN w:val="0"/>
        <w:spacing w:after="120"/>
        <w:ind w:left="720"/>
        <w:jc w:val="both"/>
        <w:rPr>
          <w:rFonts w:ascii="Calibri" w:hAnsi="Calibri"/>
          <w:b/>
          <w:color w:val="4F81BD" w:themeColor="accent1"/>
          <w:szCs w:val="20"/>
          <w:lang/>
        </w:rPr>
      </w:pPr>
      <w:r w:rsidRPr="009162AB">
        <w:rPr>
          <w:rFonts w:ascii="Calibri" w:hAnsi="Calibri"/>
          <w:b/>
          <w:color w:val="4F81BD" w:themeColor="accent1"/>
          <w:szCs w:val="20"/>
          <w:lang/>
        </w:rPr>
        <w:t>Исполнен ли надлежащим образом договор со стороны Исполнителя?</w:t>
      </w:r>
    </w:p>
    <w:p w:rsidR="00AD2E05" w:rsidRPr="00AD2E05" w:rsidRDefault="00C444A0" w:rsidP="00AD2E05">
      <w:pPr>
        <w:pStyle w:val="ac"/>
        <w:numPr>
          <w:ilvl w:val="0"/>
          <w:numId w:val="2"/>
        </w:numPr>
        <w:rPr>
          <w:b/>
          <w:color w:val="4F81BD" w:themeColor="accent1"/>
        </w:rPr>
      </w:pPr>
      <w:r w:rsidRPr="00AD2E05">
        <w:rPr>
          <w:b/>
          <w:color w:val="4F81BD" w:themeColor="accent1"/>
        </w:rPr>
        <w:t xml:space="preserve">Пункт 2.2 Приложения № 1  к договору </w:t>
      </w:r>
      <w:r w:rsidRPr="00AD2E05">
        <w:rPr>
          <w:b/>
          <w:color w:val="4F81BD" w:themeColor="accent1"/>
          <w:lang w:val="en-US"/>
        </w:rPr>
        <w:t>S</w:t>
      </w:r>
      <w:r w:rsidRPr="00AD2E05">
        <w:rPr>
          <w:b/>
          <w:color w:val="4F81BD" w:themeColor="accent1"/>
        </w:rPr>
        <w:t>.</w:t>
      </w:r>
      <w:r w:rsidRPr="00AD2E05">
        <w:rPr>
          <w:b/>
          <w:color w:val="4F81BD" w:themeColor="accent1"/>
          <w:lang w:val="en-US"/>
        </w:rPr>
        <w:t>FP</w:t>
      </w:r>
      <w:r w:rsidRPr="00AD2E05">
        <w:rPr>
          <w:b/>
          <w:color w:val="4F81BD" w:themeColor="accent1"/>
        </w:rPr>
        <w:t xml:space="preserve">.01.13.0505 содержит перечень отчетных форм, которые должны быть реализованы в системе. Однако до настоящего времени не </w:t>
      </w:r>
      <w:r w:rsidRPr="00AD2E05">
        <w:rPr>
          <w:b/>
          <w:color w:val="4F81BD" w:themeColor="accent1"/>
        </w:rPr>
        <w:lastRenderedPageBreak/>
        <w:t>все отчетные формы реализованы, а некоторые – имеют ошибки, препятствующие их использованию, в частности ряд форм вопреки п. 5.8 Договора не соответствуют действующему законодательству, что является существенным нарушением.</w:t>
      </w:r>
      <w:r w:rsidR="009162AB" w:rsidRPr="00AD2E05">
        <w:rPr>
          <w:b/>
          <w:color w:val="4F81BD" w:themeColor="accent1"/>
        </w:rPr>
        <w:t xml:space="preserve"> Р</w:t>
      </w:r>
      <w:r w:rsidRPr="00AD2E05">
        <w:rPr>
          <w:b/>
          <w:color w:val="4F81BD" w:themeColor="accent1"/>
        </w:rPr>
        <w:t xml:space="preserve">еализована </w:t>
      </w:r>
      <w:r w:rsidR="009162AB" w:rsidRPr="00AD2E05">
        <w:rPr>
          <w:b/>
          <w:color w:val="4F81BD" w:themeColor="accent1"/>
        </w:rPr>
        <w:t xml:space="preserve">ли </w:t>
      </w:r>
      <w:r w:rsidRPr="00AD2E05">
        <w:rPr>
          <w:b/>
          <w:color w:val="4F81BD" w:themeColor="accent1"/>
        </w:rPr>
        <w:t xml:space="preserve">отчетная формы, предусмотренная </w:t>
      </w:r>
      <w:proofErr w:type="spellStart"/>
      <w:r w:rsidRPr="00AD2E05">
        <w:rPr>
          <w:b/>
          <w:color w:val="4F81BD" w:themeColor="accent1"/>
        </w:rPr>
        <w:t>пп</w:t>
      </w:r>
      <w:proofErr w:type="spellEnd"/>
      <w:r w:rsidRPr="00AD2E05">
        <w:rPr>
          <w:b/>
          <w:color w:val="4F81BD" w:themeColor="accent1"/>
        </w:rPr>
        <w:t xml:space="preserve">. 7 п. 2.2 Приложения № </w:t>
      </w:r>
      <w:r w:rsidR="009162AB" w:rsidRPr="00AD2E05">
        <w:rPr>
          <w:b/>
          <w:color w:val="4F81BD" w:themeColor="accent1"/>
        </w:rPr>
        <w:t>1 «Доверенность по форме № М-2»?</w:t>
      </w:r>
      <w:r w:rsidRPr="00AD2E05">
        <w:rPr>
          <w:b/>
          <w:color w:val="4F81BD" w:themeColor="accent1"/>
        </w:rPr>
        <w:t xml:space="preserve"> Отчетная форма «Товарная накладная (форма № ТОРГ-12)» (</w:t>
      </w:r>
      <w:proofErr w:type="spellStart"/>
      <w:r w:rsidRPr="00AD2E05">
        <w:rPr>
          <w:b/>
          <w:color w:val="4F81BD" w:themeColor="accent1"/>
        </w:rPr>
        <w:t>пп</w:t>
      </w:r>
      <w:proofErr w:type="spellEnd"/>
      <w:r w:rsidRPr="00AD2E05">
        <w:rPr>
          <w:b/>
          <w:color w:val="4F81BD" w:themeColor="accent1"/>
        </w:rPr>
        <w:t>. 8) реализована с</w:t>
      </w:r>
      <w:r w:rsidR="009162AB" w:rsidRPr="00AD2E05">
        <w:rPr>
          <w:b/>
          <w:color w:val="4F81BD" w:themeColor="accent1"/>
        </w:rPr>
        <w:t xml:space="preserve"> ошибкой переноса?</w:t>
      </w:r>
      <w:r w:rsidRPr="00AD2E05">
        <w:rPr>
          <w:b/>
          <w:color w:val="4F81BD" w:themeColor="accent1"/>
        </w:rPr>
        <w:t xml:space="preserve"> </w:t>
      </w:r>
      <w:r w:rsidR="009162AB" w:rsidRPr="00AD2E05">
        <w:rPr>
          <w:b/>
          <w:color w:val="4F81BD" w:themeColor="accent1"/>
        </w:rPr>
        <w:t>Соответствуют ли законодательству и может ли быть принята, как результат работ о</w:t>
      </w:r>
      <w:r w:rsidRPr="00AD2E05">
        <w:rPr>
          <w:b/>
          <w:color w:val="4F81BD" w:themeColor="accent1"/>
        </w:rPr>
        <w:t>тчетная форма «</w:t>
      </w:r>
      <w:proofErr w:type="spellStart"/>
      <w:proofErr w:type="gramStart"/>
      <w:r w:rsidRPr="00AD2E05">
        <w:rPr>
          <w:b/>
          <w:color w:val="4F81BD" w:themeColor="accent1"/>
        </w:rPr>
        <w:t>T</w:t>
      </w:r>
      <w:proofErr w:type="gramEnd"/>
      <w:r w:rsidRPr="00AD2E05">
        <w:rPr>
          <w:b/>
          <w:color w:val="4F81BD" w:themeColor="accent1"/>
        </w:rPr>
        <w:t>оварно</w:t>
      </w:r>
      <w:proofErr w:type="spellEnd"/>
      <w:r w:rsidRPr="00AD2E05">
        <w:rPr>
          <w:b/>
          <w:color w:val="4F81BD" w:themeColor="accent1"/>
        </w:rPr>
        <w:t xml:space="preserve"> - транспортная накладная (1-Т)» (п. 14)</w:t>
      </w:r>
      <w:r w:rsidR="009162AB" w:rsidRPr="00AD2E05">
        <w:rPr>
          <w:b/>
          <w:color w:val="4F81BD" w:themeColor="accent1"/>
        </w:rPr>
        <w:t>, которая</w:t>
      </w:r>
      <w:r w:rsidRPr="00AD2E05">
        <w:rPr>
          <w:b/>
          <w:color w:val="4F81BD" w:themeColor="accent1"/>
        </w:rPr>
        <w:t xml:space="preserve"> печатается с замечания</w:t>
      </w:r>
      <w:r w:rsidR="009162AB" w:rsidRPr="00AD2E05">
        <w:rPr>
          <w:b/>
          <w:color w:val="4F81BD" w:themeColor="accent1"/>
        </w:rPr>
        <w:t>ми</w:t>
      </w:r>
      <w:r w:rsidRPr="00AD2E05">
        <w:rPr>
          <w:b/>
          <w:color w:val="4F81BD" w:themeColor="accent1"/>
        </w:rPr>
        <w:t xml:space="preserve"> по нумерации, нет грузоотправителя, спутана масса и количество мест (копия письма 03.02.2015)</w:t>
      </w:r>
      <w:r w:rsidR="008869A2" w:rsidRPr="00AD2E05">
        <w:rPr>
          <w:b/>
          <w:color w:val="4F81BD" w:themeColor="accent1"/>
        </w:rPr>
        <w:t>?</w:t>
      </w:r>
      <w:r w:rsidRPr="00AD2E05">
        <w:rPr>
          <w:b/>
          <w:color w:val="4F81BD" w:themeColor="accent1"/>
        </w:rPr>
        <w:t xml:space="preserve"> </w:t>
      </w:r>
      <w:r w:rsidR="008869A2" w:rsidRPr="00AD2E05">
        <w:rPr>
          <w:b/>
          <w:color w:val="4F81BD" w:themeColor="accent1"/>
        </w:rPr>
        <w:t xml:space="preserve">Может ли быть принята, как результат работ </w:t>
      </w:r>
      <w:r w:rsidRPr="00AD2E05">
        <w:rPr>
          <w:b/>
          <w:color w:val="4F81BD" w:themeColor="accent1"/>
        </w:rPr>
        <w:t>Отчетная форма «Акт выполненных работ» (</w:t>
      </w:r>
      <w:proofErr w:type="spellStart"/>
      <w:r w:rsidRPr="00AD2E05">
        <w:rPr>
          <w:b/>
          <w:color w:val="4F81BD" w:themeColor="accent1"/>
        </w:rPr>
        <w:t>пп</w:t>
      </w:r>
      <w:proofErr w:type="spellEnd"/>
      <w:r w:rsidRPr="00AD2E05">
        <w:rPr>
          <w:b/>
          <w:color w:val="4F81BD" w:themeColor="accent1"/>
        </w:rPr>
        <w:t>. 10) содержит неправильный логотип (копия письм</w:t>
      </w:r>
      <w:r w:rsidR="008869A2" w:rsidRPr="00AD2E05">
        <w:rPr>
          <w:b/>
          <w:color w:val="4F81BD" w:themeColor="accent1"/>
        </w:rPr>
        <w:t>а за</w:t>
      </w:r>
      <w:proofErr w:type="gramStart"/>
      <w:r w:rsidR="008869A2" w:rsidRPr="00AD2E05">
        <w:rPr>
          <w:b/>
          <w:color w:val="4F81BD" w:themeColor="accent1"/>
        </w:rPr>
        <w:t xml:space="preserve"> И</w:t>
      </w:r>
      <w:proofErr w:type="gramEnd"/>
      <w:r w:rsidR="008869A2" w:rsidRPr="00AD2E05">
        <w:rPr>
          <w:b/>
          <w:color w:val="4F81BD" w:themeColor="accent1"/>
        </w:rPr>
        <w:t>сх. № П-423 от 09.12.2014)?</w:t>
      </w:r>
      <w:r w:rsidRPr="00AD2E05">
        <w:rPr>
          <w:b/>
          <w:color w:val="4F81BD" w:themeColor="accent1"/>
        </w:rPr>
        <w:t xml:space="preserve"> </w:t>
      </w:r>
      <w:r w:rsidR="008869A2" w:rsidRPr="00AD2E05">
        <w:rPr>
          <w:b/>
          <w:color w:val="4F81BD" w:themeColor="accent1"/>
        </w:rPr>
        <w:t xml:space="preserve">Соответствует ли законодательству </w:t>
      </w:r>
      <w:r w:rsidRPr="00AD2E05">
        <w:rPr>
          <w:b/>
          <w:color w:val="4F81BD" w:themeColor="accent1"/>
        </w:rPr>
        <w:t>отчетн</w:t>
      </w:r>
      <w:r w:rsidR="008869A2" w:rsidRPr="00AD2E05">
        <w:rPr>
          <w:b/>
          <w:color w:val="4F81BD" w:themeColor="accent1"/>
        </w:rPr>
        <w:t>ые формы</w:t>
      </w:r>
      <w:r w:rsidRPr="00AD2E05">
        <w:rPr>
          <w:b/>
          <w:color w:val="4F81BD" w:themeColor="accent1"/>
        </w:rPr>
        <w:t xml:space="preserve"> «Счет-фактура SD» (</w:t>
      </w:r>
      <w:proofErr w:type="spellStart"/>
      <w:r w:rsidRPr="00AD2E05">
        <w:rPr>
          <w:b/>
          <w:color w:val="4F81BD" w:themeColor="accent1"/>
        </w:rPr>
        <w:t>пп</w:t>
      </w:r>
      <w:proofErr w:type="spellEnd"/>
      <w:r w:rsidRPr="00AD2E05">
        <w:rPr>
          <w:b/>
          <w:color w:val="4F81BD" w:themeColor="accent1"/>
        </w:rPr>
        <w:t>. 16) и отчетная форма «Товарная накладная (форма № ТОРГ-12)» (пп.8)</w:t>
      </w:r>
      <w:r w:rsidR="008869A2" w:rsidRPr="00AD2E05">
        <w:rPr>
          <w:b/>
          <w:color w:val="4F81BD" w:themeColor="accent1"/>
        </w:rPr>
        <w:t xml:space="preserve">, которые печатаются в процессе возврата? </w:t>
      </w:r>
      <w:r w:rsidRPr="00AD2E05">
        <w:rPr>
          <w:b/>
          <w:color w:val="4F81BD" w:themeColor="accent1"/>
        </w:rPr>
        <w:t>(копии писем 18.</w:t>
      </w:r>
      <w:r w:rsidR="008869A2" w:rsidRPr="00AD2E05">
        <w:rPr>
          <w:b/>
          <w:color w:val="4F81BD" w:themeColor="accent1"/>
        </w:rPr>
        <w:t>02.2015 и 08.10.2014</w:t>
      </w:r>
      <w:r w:rsidRPr="00AD2E05">
        <w:rPr>
          <w:b/>
          <w:color w:val="4F81BD" w:themeColor="accent1"/>
        </w:rPr>
        <w:t>, Исх. № П-415 от 01.12.2014</w:t>
      </w:r>
      <w:r w:rsidR="008869A2" w:rsidRPr="00AD2E05">
        <w:rPr>
          <w:b/>
          <w:color w:val="4F81BD" w:themeColor="accent1"/>
        </w:rPr>
        <w:t>)?</w:t>
      </w:r>
      <w:r w:rsidRPr="00AD2E05">
        <w:rPr>
          <w:b/>
          <w:color w:val="4F81BD" w:themeColor="accent1"/>
        </w:rPr>
        <w:t xml:space="preserve"> </w:t>
      </w:r>
      <w:r w:rsidR="008869A2" w:rsidRPr="00AD2E05">
        <w:rPr>
          <w:b/>
          <w:color w:val="4F81BD" w:themeColor="accent1"/>
        </w:rPr>
        <w:t>Соответствует ли законодательству н</w:t>
      </w:r>
      <w:r w:rsidRPr="00AD2E05">
        <w:rPr>
          <w:b/>
          <w:color w:val="4F81BD" w:themeColor="accent1"/>
        </w:rPr>
        <w:t>умерация выходной формы «Накладной на отпуск материала на сторону» типовая форма М-15 в процессе давальческой переработки (пп.6)</w:t>
      </w:r>
      <w:r w:rsidR="008869A2" w:rsidRPr="00AD2E05">
        <w:rPr>
          <w:b/>
          <w:color w:val="4F81BD" w:themeColor="accent1"/>
        </w:rPr>
        <w:t>?</w:t>
      </w:r>
      <w:r w:rsidRPr="00AD2E05">
        <w:rPr>
          <w:b/>
          <w:color w:val="4F81BD" w:themeColor="accent1"/>
        </w:rPr>
        <w:t xml:space="preserve"> (копия </w:t>
      </w:r>
      <w:r w:rsidR="008869A2" w:rsidRPr="00AD2E05">
        <w:rPr>
          <w:b/>
          <w:color w:val="4F81BD" w:themeColor="accent1"/>
        </w:rPr>
        <w:t>письма от 05.12.2013</w:t>
      </w:r>
      <w:r w:rsidRPr="00AD2E05">
        <w:rPr>
          <w:b/>
          <w:color w:val="4F81BD" w:themeColor="accent1"/>
        </w:rPr>
        <w:t>).</w:t>
      </w:r>
    </w:p>
    <w:p w:rsidR="00217311" w:rsidRDefault="00AD2E05" w:rsidP="00217311">
      <w:pPr>
        <w:pStyle w:val="ac"/>
        <w:ind w:left="720"/>
        <w:rPr>
          <w:b/>
          <w:color w:val="4F81BD" w:themeColor="accent1"/>
        </w:rPr>
      </w:pPr>
      <w:r w:rsidRPr="00AD2E05">
        <w:rPr>
          <w:b/>
          <w:color w:val="4F81BD" w:themeColor="accent1"/>
        </w:rPr>
        <w:t>Можно ли считать договор исполненным «надлежащим образом» (ст. 711 ГК РФ) в</w:t>
      </w:r>
      <w:r w:rsidR="00C444A0" w:rsidRPr="00AD2E05">
        <w:rPr>
          <w:b/>
          <w:color w:val="4F81BD" w:themeColor="accent1"/>
        </w:rPr>
        <w:t xml:space="preserve"> отсутствие надлежащим образом реализованных отчетных форм</w:t>
      </w:r>
      <w:r w:rsidRPr="00AD2E05">
        <w:rPr>
          <w:b/>
          <w:color w:val="4F81BD" w:themeColor="accent1"/>
        </w:rPr>
        <w:t>?</w:t>
      </w:r>
    </w:p>
    <w:p w:rsidR="00C444A0" w:rsidRPr="00217311" w:rsidRDefault="00C444A0" w:rsidP="00217311">
      <w:pPr>
        <w:pStyle w:val="ac"/>
        <w:numPr>
          <w:ilvl w:val="0"/>
          <w:numId w:val="2"/>
        </w:numPr>
        <w:rPr>
          <w:b/>
          <w:color w:val="4F81BD" w:themeColor="accent1"/>
        </w:rPr>
      </w:pPr>
      <w:r w:rsidRPr="00217311">
        <w:rPr>
          <w:b/>
          <w:color w:val="4F81BD" w:themeColor="accent1"/>
        </w:rPr>
        <w:t xml:space="preserve">Пункт 2.3 Приложения № 1 устанавливает перечень разработок, которые должны быть выполнены Истцом в ходе исполнения Договора. Однако и они не реализованы Истцом в полном объеме до настоящего времени, а те, что уже были реализованы, работают с </w:t>
      </w:r>
      <w:proofErr w:type="spellStart"/>
      <w:r w:rsidRPr="00217311">
        <w:rPr>
          <w:b/>
          <w:color w:val="4F81BD" w:themeColor="accent1"/>
        </w:rPr>
        <w:t>ошибками</w:t>
      </w:r>
      <w:proofErr w:type="gramStart"/>
      <w:r w:rsidRPr="00217311">
        <w:rPr>
          <w:b/>
          <w:color w:val="4F81BD" w:themeColor="accent1"/>
        </w:rPr>
        <w:t>.</w:t>
      </w:r>
      <w:r w:rsidR="00217311" w:rsidRPr="00217311">
        <w:rPr>
          <w:b/>
          <w:color w:val="4F81BD" w:themeColor="accent1"/>
        </w:rPr>
        <w:t>П</w:t>
      </w:r>
      <w:proofErr w:type="gramEnd"/>
      <w:r w:rsidR="00217311" w:rsidRPr="00217311">
        <w:rPr>
          <w:b/>
          <w:color w:val="4F81BD" w:themeColor="accent1"/>
        </w:rPr>
        <w:t>роисходит</w:t>
      </w:r>
      <w:proofErr w:type="spellEnd"/>
      <w:r w:rsidR="00217311" w:rsidRPr="00217311">
        <w:rPr>
          <w:b/>
          <w:color w:val="4F81BD" w:themeColor="accent1"/>
        </w:rPr>
        <w:t xml:space="preserve"> ли выгрузка данных в 1С надлежащим образом, согласно</w:t>
      </w:r>
      <w:r w:rsidRPr="00217311">
        <w:rPr>
          <w:b/>
          <w:color w:val="4F81BD" w:themeColor="accent1"/>
        </w:rPr>
        <w:t xml:space="preserve"> разработк</w:t>
      </w:r>
      <w:r w:rsidR="00217311" w:rsidRPr="00217311">
        <w:rPr>
          <w:b/>
          <w:color w:val="4F81BD" w:themeColor="accent1"/>
        </w:rPr>
        <w:t>и</w:t>
      </w:r>
      <w:r w:rsidRPr="00217311">
        <w:rPr>
          <w:b/>
          <w:color w:val="4F81BD" w:themeColor="accent1"/>
        </w:rPr>
        <w:t>, предусмотренн</w:t>
      </w:r>
      <w:r w:rsidR="00217311" w:rsidRPr="00217311">
        <w:rPr>
          <w:b/>
          <w:color w:val="4F81BD" w:themeColor="accent1"/>
        </w:rPr>
        <w:t>ой</w:t>
      </w:r>
      <w:r w:rsidRPr="00217311">
        <w:rPr>
          <w:b/>
          <w:color w:val="4F81BD" w:themeColor="accent1"/>
        </w:rPr>
        <w:t xml:space="preserve"> </w:t>
      </w:r>
      <w:proofErr w:type="spellStart"/>
      <w:r w:rsidRPr="00217311">
        <w:rPr>
          <w:b/>
          <w:color w:val="4F81BD" w:themeColor="accent1"/>
        </w:rPr>
        <w:t>пп</w:t>
      </w:r>
      <w:proofErr w:type="spellEnd"/>
      <w:r w:rsidRPr="00217311">
        <w:rPr>
          <w:b/>
          <w:color w:val="4F81BD" w:themeColor="accent1"/>
        </w:rPr>
        <w:t>. 1 п. 2.3 Приложения № 1 «Программа выгрузки данных из SAP (1С)» (ZDFI001) (</w:t>
      </w:r>
      <w:r w:rsidR="00217311" w:rsidRPr="00217311">
        <w:rPr>
          <w:b/>
          <w:color w:val="4F81BD" w:themeColor="accent1"/>
        </w:rPr>
        <w:t xml:space="preserve">ПР FI-06 </w:t>
      </w:r>
      <w:r w:rsidRPr="00217311">
        <w:rPr>
          <w:b/>
          <w:color w:val="4F81BD" w:themeColor="accent1"/>
        </w:rPr>
        <w:t xml:space="preserve">«Интеграция SAP ERP и 1С»). Не выполнена разработка, предусмотренная </w:t>
      </w:r>
      <w:proofErr w:type="spellStart"/>
      <w:r w:rsidRPr="00217311">
        <w:rPr>
          <w:b/>
          <w:color w:val="4F81BD" w:themeColor="accent1"/>
        </w:rPr>
        <w:t>пп</w:t>
      </w:r>
      <w:proofErr w:type="spellEnd"/>
      <w:r w:rsidRPr="00217311">
        <w:rPr>
          <w:b/>
          <w:color w:val="4F81BD" w:themeColor="accent1"/>
        </w:rPr>
        <w:t xml:space="preserve">. 3 п. 2.3 Приложения № 1 «Разработка </w:t>
      </w:r>
      <w:proofErr w:type="spellStart"/>
      <w:r w:rsidRPr="00217311">
        <w:rPr>
          <w:b/>
          <w:color w:val="4F81BD" w:themeColor="accent1"/>
        </w:rPr>
        <w:t>user</w:t>
      </w:r>
      <w:proofErr w:type="spellEnd"/>
      <w:r w:rsidRPr="00217311">
        <w:rPr>
          <w:b/>
          <w:color w:val="4F81BD" w:themeColor="accent1"/>
        </w:rPr>
        <w:t xml:space="preserve"> </w:t>
      </w:r>
      <w:proofErr w:type="spellStart"/>
      <w:r w:rsidRPr="00217311">
        <w:rPr>
          <w:b/>
          <w:color w:val="4F81BD" w:themeColor="accent1"/>
        </w:rPr>
        <w:t>exit</w:t>
      </w:r>
      <w:proofErr w:type="spellEnd"/>
      <w:r w:rsidRPr="00217311">
        <w:rPr>
          <w:b/>
          <w:color w:val="4F81BD" w:themeColor="accent1"/>
        </w:rPr>
        <w:t xml:space="preserve"> для заполнения дополнительных Показателей СО-ПА стоимостью в ракурсе концерна» (ZDCO001), что подтверждается самим Исполнителем (копия письма от 25.11.2013 прилагается)</w:t>
      </w:r>
      <w:proofErr w:type="gramStart"/>
      <w:r w:rsidRPr="00217311">
        <w:rPr>
          <w:b/>
          <w:color w:val="4F81BD" w:themeColor="accent1"/>
        </w:rPr>
        <w:t>.</w:t>
      </w:r>
      <w:r w:rsidR="00217311" w:rsidRPr="00217311">
        <w:rPr>
          <w:b/>
          <w:color w:val="4F81BD" w:themeColor="accent1"/>
        </w:rPr>
        <w:t>М</w:t>
      </w:r>
      <w:proofErr w:type="gramEnd"/>
      <w:r w:rsidR="00217311" w:rsidRPr="00217311">
        <w:rPr>
          <w:b/>
          <w:color w:val="4F81BD" w:themeColor="accent1"/>
        </w:rPr>
        <w:t xml:space="preserve">ожно ли считать </w:t>
      </w:r>
      <w:r w:rsidRPr="00217311">
        <w:rPr>
          <w:b/>
          <w:color w:val="4F81BD" w:themeColor="accent1"/>
        </w:rPr>
        <w:t>выполнен</w:t>
      </w:r>
      <w:r w:rsidR="00217311" w:rsidRPr="00217311">
        <w:rPr>
          <w:b/>
          <w:color w:val="4F81BD" w:themeColor="accent1"/>
        </w:rPr>
        <w:t>н</w:t>
      </w:r>
      <w:r w:rsidRPr="00217311">
        <w:rPr>
          <w:b/>
          <w:color w:val="4F81BD" w:themeColor="accent1"/>
        </w:rPr>
        <w:t>ы</w:t>
      </w:r>
      <w:r w:rsidR="00217311" w:rsidRPr="00217311">
        <w:rPr>
          <w:b/>
          <w:color w:val="4F81BD" w:themeColor="accent1"/>
        </w:rPr>
        <w:t>ми Истцом</w:t>
      </w:r>
      <w:r w:rsidRPr="00217311">
        <w:rPr>
          <w:b/>
          <w:color w:val="4F81BD" w:themeColor="accent1"/>
        </w:rPr>
        <w:t xml:space="preserve"> разработки, предусмотренные </w:t>
      </w:r>
      <w:proofErr w:type="spellStart"/>
      <w:r w:rsidRPr="00217311">
        <w:rPr>
          <w:b/>
          <w:color w:val="4F81BD" w:themeColor="accent1"/>
        </w:rPr>
        <w:t>пп</w:t>
      </w:r>
      <w:proofErr w:type="spellEnd"/>
      <w:r w:rsidRPr="00217311">
        <w:rPr>
          <w:b/>
          <w:color w:val="4F81BD" w:themeColor="accent1"/>
        </w:rPr>
        <w:t xml:space="preserve">. 6 «Транспортная накладная» (ZJ_3RV_TRN), </w:t>
      </w:r>
      <w:proofErr w:type="spellStart"/>
      <w:r w:rsidRPr="00217311">
        <w:rPr>
          <w:b/>
          <w:color w:val="4F81BD" w:themeColor="accent1"/>
        </w:rPr>
        <w:t>пп</w:t>
      </w:r>
      <w:proofErr w:type="spellEnd"/>
      <w:r w:rsidRPr="00217311">
        <w:rPr>
          <w:b/>
          <w:color w:val="4F81BD" w:themeColor="accent1"/>
        </w:rPr>
        <w:t xml:space="preserve">. 7 «Фактура клиента» (ZJ_3RVINVOICE) и </w:t>
      </w:r>
      <w:proofErr w:type="spellStart"/>
      <w:r w:rsidRPr="00217311">
        <w:rPr>
          <w:b/>
          <w:color w:val="4F81BD" w:themeColor="accent1"/>
        </w:rPr>
        <w:t>пп</w:t>
      </w:r>
      <w:proofErr w:type="spellEnd"/>
      <w:r w:rsidRPr="00217311">
        <w:rPr>
          <w:b/>
          <w:color w:val="4F81BD" w:themeColor="accent1"/>
        </w:rPr>
        <w:t>. 8 «Товарно-транспортная накладная нового типа» (ZJ_3RVTTN_PDF) (см. выше в разделе о выходны</w:t>
      </w:r>
      <w:r w:rsidR="00217311" w:rsidRPr="00217311">
        <w:rPr>
          <w:b/>
          <w:color w:val="4F81BD" w:themeColor="accent1"/>
        </w:rPr>
        <w:t>х формах)</w:t>
      </w:r>
      <w:proofErr w:type="gramStart"/>
      <w:r w:rsidR="00217311" w:rsidRPr="00217311">
        <w:rPr>
          <w:b/>
          <w:color w:val="4F81BD" w:themeColor="accent1"/>
        </w:rPr>
        <w:t>?М</w:t>
      </w:r>
      <w:proofErr w:type="gramEnd"/>
      <w:r w:rsidR="00217311" w:rsidRPr="00217311">
        <w:rPr>
          <w:b/>
          <w:color w:val="4F81BD" w:themeColor="accent1"/>
        </w:rPr>
        <w:t>ожно ли считать выполненной Истцом разработку</w:t>
      </w:r>
      <w:r w:rsidRPr="00217311">
        <w:rPr>
          <w:b/>
          <w:color w:val="4F81BD" w:themeColor="accent1"/>
        </w:rPr>
        <w:t xml:space="preserve">, предусмотренной </w:t>
      </w:r>
      <w:proofErr w:type="spellStart"/>
      <w:r w:rsidRPr="00217311">
        <w:rPr>
          <w:b/>
          <w:color w:val="4F81BD" w:themeColor="accent1"/>
        </w:rPr>
        <w:t>пп</w:t>
      </w:r>
      <w:proofErr w:type="spellEnd"/>
      <w:r w:rsidRPr="00217311">
        <w:rPr>
          <w:b/>
          <w:color w:val="4F81BD" w:themeColor="accent1"/>
        </w:rPr>
        <w:t>. 10 п. 2.3 Приложения № 1 «Рассылка присоединенных документов» (ZSD001), поскольку как выяснилось 27.11.2013 (письмо от 27.11.2013 прилагается), у Заказчика отсутствует оборудование, обеспечивающее рассылку присоединенных документов факсом – Исполнитель попросту забыл сообщить Заказчику о необходимости приобретения соответствующего оборудования в отчетном документе по фазе 1 настройки «Требованиях к оборудованию и ПО» от 23.05.2013 (копия «Требований к оборудованию и ПО» прилагается</w:t>
      </w:r>
      <w:r w:rsidR="00217311" w:rsidRPr="00217311">
        <w:rPr>
          <w:b/>
          <w:color w:val="4F81BD" w:themeColor="accent1"/>
        </w:rPr>
        <w:t>, см. выше</w:t>
      </w:r>
      <w:r w:rsidRPr="00217311">
        <w:rPr>
          <w:b/>
          <w:color w:val="4F81BD" w:themeColor="accent1"/>
        </w:rPr>
        <w:t>)</w:t>
      </w:r>
      <w:proofErr w:type="gramStart"/>
      <w:r w:rsidR="00217311" w:rsidRPr="00217311">
        <w:rPr>
          <w:b/>
          <w:color w:val="4F81BD" w:themeColor="accent1"/>
        </w:rPr>
        <w:t>?</w:t>
      </w:r>
      <w:r w:rsidRPr="00217311">
        <w:rPr>
          <w:b/>
          <w:color w:val="4F81BD" w:themeColor="accent1"/>
        </w:rPr>
        <w:t>Ч</w:t>
      </w:r>
      <w:proofErr w:type="gramEnd"/>
      <w:r w:rsidRPr="00217311">
        <w:rPr>
          <w:b/>
          <w:color w:val="4F81BD" w:themeColor="accent1"/>
        </w:rPr>
        <w:t xml:space="preserve">то касается разработки, указанной в </w:t>
      </w:r>
      <w:proofErr w:type="spellStart"/>
      <w:r w:rsidRPr="00217311">
        <w:rPr>
          <w:b/>
          <w:color w:val="4F81BD" w:themeColor="accent1"/>
        </w:rPr>
        <w:t>пп</w:t>
      </w:r>
      <w:proofErr w:type="spellEnd"/>
      <w:r w:rsidRPr="00217311">
        <w:rPr>
          <w:b/>
          <w:color w:val="4F81BD" w:themeColor="accent1"/>
        </w:rPr>
        <w:t>. 11 п. 2.3 Приложения № 3 «Разработка подпрограмм предпосылок, формул расчета стоимости условия», то как следует из письма от 25.11.2013 функционал данной разработки выполняется стандартным методом.</w:t>
      </w:r>
      <w:r w:rsidR="00217311" w:rsidRPr="00217311">
        <w:rPr>
          <w:b/>
          <w:color w:val="4F81BD" w:themeColor="accent1"/>
        </w:rPr>
        <w:t xml:space="preserve"> Выполняется ли данный функционал стандартным методом в соответствии с законодательством РФ?</w:t>
      </w:r>
    </w:p>
    <w:p w:rsidR="00217311" w:rsidRDefault="00217311" w:rsidP="00C444A0">
      <w:pPr>
        <w:pStyle w:val="a8"/>
        <w:tabs>
          <w:tab w:val="clear" w:pos="4677"/>
          <w:tab w:val="clear" w:pos="9355"/>
        </w:tabs>
        <w:spacing w:after="120" w:line="276" w:lineRule="auto"/>
        <w:jc w:val="both"/>
        <w:rPr>
          <w:rFonts w:ascii="Calibri" w:hAnsi="Calibri"/>
          <w:b/>
          <w:color w:val="FF0000"/>
          <w:lang w:val="ru-RU"/>
        </w:rPr>
      </w:pPr>
    </w:p>
    <w:p w:rsidR="00C444A0" w:rsidRPr="00217311" w:rsidRDefault="00C444A0" w:rsidP="00C444A0">
      <w:pPr>
        <w:pStyle w:val="a8"/>
        <w:tabs>
          <w:tab w:val="clear" w:pos="4677"/>
          <w:tab w:val="clear" w:pos="9355"/>
        </w:tabs>
        <w:spacing w:after="120" w:line="276" w:lineRule="auto"/>
        <w:jc w:val="both"/>
        <w:rPr>
          <w:rFonts w:ascii="Calibri" w:hAnsi="Calibri"/>
          <w:color w:val="FF0000"/>
          <w:lang w:val="ru-RU"/>
        </w:rPr>
      </w:pPr>
      <w:r w:rsidRPr="00217311">
        <w:rPr>
          <w:rFonts w:ascii="Calibri" w:hAnsi="Calibri"/>
          <w:b/>
          <w:color w:val="FF0000"/>
          <w:lang w:val="ru-RU"/>
        </w:rPr>
        <w:t>Пункт 2.4</w:t>
      </w:r>
      <w:r w:rsidRPr="00217311">
        <w:rPr>
          <w:rFonts w:ascii="Calibri" w:hAnsi="Calibri"/>
          <w:color w:val="FF0000"/>
          <w:lang w:val="ru-RU"/>
        </w:rPr>
        <w:t xml:space="preserve"> Приложения № 1 устанавливает перечень отчетных форм, которые должны формироваться в результате настройки на четвертой фазе проекта пакета SAP BusinessObjects Best Practics (см. выше «Фаза проекта № 4»).</w:t>
      </w:r>
    </w:p>
    <w:p w:rsidR="00C444A0" w:rsidRPr="00217311" w:rsidRDefault="00C444A0" w:rsidP="00217311">
      <w:pPr>
        <w:pStyle w:val="ac"/>
        <w:rPr>
          <w:color w:val="FF0000"/>
        </w:rPr>
      </w:pPr>
      <w:r w:rsidRPr="00217311">
        <w:rPr>
          <w:b/>
          <w:color w:val="FF0000"/>
        </w:rPr>
        <w:t>Пункт 2.5</w:t>
      </w:r>
      <w:r w:rsidRPr="00217311">
        <w:rPr>
          <w:color w:val="FF0000"/>
        </w:rPr>
        <w:t xml:space="preserve"> Приложения № 1 содержит перечень подразделений, подлежащих автоматизации, к которым относятся ООО «Торговый дом «Фторопластовые технологии», ООО «</w:t>
      </w:r>
      <w:proofErr w:type="spellStart"/>
      <w:r w:rsidRPr="00217311">
        <w:rPr>
          <w:color w:val="FF0000"/>
        </w:rPr>
        <w:t>Профхим</w:t>
      </w:r>
      <w:proofErr w:type="spellEnd"/>
      <w:r w:rsidRPr="00217311">
        <w:rPr>
          <w:color w:val="FF0000"/>
        </w:rPr>
        <w:t xml:space="preserve">». </w:t>
      </w:r>
    </w:p>
    <w:p w:rsidR="00C444A0" w:rsidRPr="00217311" w:rsidRDefault="00C444A0" w:rsidP="00217311">
      <w:pPr>
        <w:pStyle w:val="ac"/>
        <w:rPr>
          <w:color w:val="FF0000"/>
        </w:rPr>
      </w:pPr>
      <w:r w:rsidRPr="00217311">
        <w:rPr>
          <w:color w:val="FF0000"/>
        </w:rPr>
        <w:t xml:space="preserve">В связи с этим в системе должно было быть создано два юридических лица и соответствующие им балансовые единицы БЕ 2000 и БЕ 3000. Однако Исполнитель по неизвестным причинам </w:t>
      </w:r>
      <w:r w:rsidRPr="00217311">
        <w:rPr>
          <w:color w:val="FF0000"/>
        </w:rPr>
        <w:lastRenderedPageBreak/>
        <w:t xml:space="preserve">дополнительно настроил контрагентов  2010, 2020 и 3010, 3020, которые в действительности являются не юридическими лицами, а заводами, принадлежащими БЕ 2000 и БЕ 3000 соответственно. Это создает значительные сложности в работе поскольку в системе происходит </w:t>
      </w:r>
      <w:proofErr w:type="spellStart"/>
      <w:r w:rsidRPr="00217311">
        <w:rPr>
          <w:color w:val="FF0000"/>
        </w:rPr>
        <w:t>задвоение</w:t>
      </w:r>
      <w:proofErr w:type="spellEnd"/>
      <w:r w:rsidRPr="00217311">
        <w:rPr>
          <w:color w:val="FF0000"/>
        </w:rPr>
        <w:t xml:space="preserve">, </w:t>
      </w:r>
      <w:proofErr w:type="spellStart"/>
      <w:r w:rsidRPr="00217311">
        <w:rPr>
          <w:color w:val="FF0000"/>
        </w:rPr>
        <w:t>затроение</w:t>
      </w:r>
      <w:proofErr w:type="spellEnd"/>
      <w:r w:rsidRPr="00217311">
        <w:rPr>
          <w:color w:val="FF0000"/>
        </w:rPr>
        <w:t xml:space="preserve"> одного и того же юридического лица и искажает отчетность по юридическим лицам, что  подтверждает и сам Исполнитель (переписка от 22.04.2014).</w:t>
      </w:r>
    </w:p>
    <w:p w:rsidR="00C444A0" w:rsidRDefault="00C444A0" w:rsidP="00217311">
      <w:pPr>
        <w:pStyle w:val="ac"/>
        <w:rPr>
          <w:b/>
          <w:color w:val="FF0000"/>
        </w:rPr>
      </w:pPr>
      <w:r w:rsidRPr="00217311">
        <w:rPr>
          <w:b/>
          <w:color w:val="FF0000"/>
        </w:rPr>
        <w:t>Наконец, отчетным документом, подтверждающим наличие настроенной продуктивной системы по фазе № 5 (№ 4 согласно Приложению № 3) является «Протокол о подготовке продуктивной системы», однако такой документ Ответчику Истцом не передавался до настоящего времени.</w:t>
      </w:r>
    </w:p>
    <w:p w:rsidR="00AF6394" w:rsidRPr="00217311" w:rsidRDefault="00AF6394" w:rsidP="00217311">
      <w:pPr>
        <w:pStyle w:val="ac"/>
        <w:rPr>
          <w:b/>
          <w:color w:val="FF0000"/>
        </w:rPr>
      </w:pPr>
    </w:p>
    <w:p w:rsidR="00C444A0" w:rsidRPr="00AF6394" w:rsidRDefault="00217311" w:rsidP="00AF6394">
      <w:pPr>
        <w:pStyle w:val="ac"/>
        <w:numPr>
          <w:ilvl w:val="0"/>
          <w:numId w:val="2"/>
        </w:numPr>
        <w:rPr>
          <w:b/>
          <w:color w:val="4F81BD" w:themeColor="accent1"/>
        </w:rPr>
      </w:pPr>
      <w:r w:rsidRPr="00AF6394">
        <w:rPr>
          <w:b/>
          <w:color w:val="4F81BD" w:themeColor="accent1"/>
        </w:rPr>
        <w:t>Р</w:t>
      </w:r>
      <w:r w:rsidR="00C444A0" w:rsidRPr="00AF6394">
        <w:rPr>
          <w:b/>
          <w:color w:val="4F81BD" w:themeColor="accent1"/>
        </w:rPr>
        <w:t>езультатом работ по фазе № 5 (№ 4 согласно Приложению № 3) являются настроенные роли и полномочия.</w:t>
      </w:r>
    </w:p>
    <w:p w:rsidR="00C444A0" w:rsidRPr="00AF6394" w:rsidRDefault="00C444A0" w:rsidP="00AF6394">
      <w:pPr>
        <w:pStyle w:val="ac"/>
        <w:ind w:left="708"/>
        <w:rPr>
          <w:b/>
          <w:bCs/>
          <w:color w:val="4F81BD" w:themeColor="accent1"/>
        </w:rPr>
      </w:pPr>
      <w:r w:rsidRPr="00AF6394">
        <w:rPr>
          <w:b/>
          <w:bCs/>
          <w:color w:val="4F81BD" w:themeColor="accent1"/>
        </w:rPr>
        <w:t>В матрице ролей нет транзакций МЕ42, МЕ43 и МЕ44, а такжеМЕ52</w:t>
      </w:r>
      <w:r w:rsidRPr="00AF6394">
        <w:rPr>
          <w:b/>
          <w:bCs/>
          <w:color w:val="4F81BD" w:themeColor="accent1"/>
          <w:lang w:val="en-US"/>
        </w:rPr>
        <w:t>N</w:t>
      </w:r>
      <w:r w:rsidRPr="00AF6394">
        <w:rPr>
          <w:b/>
          <w:bCs/>
          <w:color w:val="4F81BD" w:themeColor="accent1"/>
        </w:rPr>
        <w:t xml:space="preserve">, МЕ57, </w:t>
      </w:r>
      <w:r w:rsidRPr="00AF6394">
        <w:rPr>
          <w:b/>
          <w:bCs/>
          <w:color w:val="4F81BD" w:themeColor="accent1"/>
          <w:lang w:val="en-US"/>
        </w:rPr>
        <w:t>VL</w:t>
      </w:r>
      <w:r w:rsidRPr="00AF6394">
        <w:rPr>
          <w:b/>
          <w:bCs/>
          <w:color w:val="4F81BD" w:themeColor="accent1"/>
        </w:rPr>
        <w:t>31</w:t>
      </w:r>
      <w:r w:rsidRPr="00AF6394">
        <w:rPr>
          <w:b/>
          <w:bCs/>
          <w:color w:val="4F81BD" w:themeColor="accent1"/>
          <w:lang w:val="en-US"/>
        </w:rPr>
        <w:t>N</w:t>
      </w:r>
      <w:r w:rsidRPr="00AF6394">
        <w:rPr>
          <w:b/>
          <w:bCs/>
          <w:color w:val="4F81BD" w:themeColor="accent1"/>
        </w:rPr>
        <w:t xml:space="preserve">, которые предусмотрены </w:t>
      </w:r>
      <w:proofErr w:type="gramStart"/>
      <w:r w:rsidRPr="00AF6394">
        <w:rPr>
          <w:b/>
          <w:bCs/>
          <w:color w:val="4F81BD" w:themeColor="accent1"/>
        </w:rPr>
        <w:t>ПР</w:t>
      </w:r>
      <w:proofErr w:type="gramEnd"/>
      <w:r w:rsidRPr="00AF6394">
        <w:rPr>
          <w:b/>
          <w:bCs/>
          <w:color w:val="4F81BD" w:themeColor="accent1"/>
        </w:rPr>
        <w:t xml:space="preserve"> ММ-04 «Управление закупками» и должны быть включены в роль Закупщика и в роль Закупщика хозяйственных материалов (копия ПР ММ-04 и ПР </w:t>
      </w:r>
      <w:r w:rsidRPr="00AF6394">
        <w:rPr>
          <w:b/>
          <w:bCs/>
          <w:color w:val="4F81BD" w:themeColor="accent1"/>
          <w:lang w:val="en-US"/>
        </w:rPr>
        <w:t>SD</w:t>
      </w:r>
      <w:r w:rsidRPr="00AF6394">
        <w:rPr>
          <w:b/>
          <w:bCs/>
          <w:color w:val="4F81BD" w:themeColor="accent1"/>
        </w:rPr>
        <w:t>-00, а также докум</w:t>
      </w:r>
      <w:r w:rsidR="00AF6394" w:rsidRPr="00AF6394">
        <w:rPr>
          <w:b/>
          <w:bCs/>
          <w:color w:val="4F81BD" w:themeColor="accent1"/>
        </w:rPr>
        <w:t>ент Матрицы ролей от 23.05.2013</w:t>
      </w:r>
      <w:r w:rsidRPr="00AF6394">
        <w:rPr>
          <w:b/>
          <w:bCs/>
          <w:color w:val="4F81BD" w:themeColor="accent1"/>
        </w:rPr>
        <w:t>).</w:t>
      </w:r>
      <w:r w:rsidR="00AF6394" w:rsidRPr="00AF6394">
        <w:rPr>
          <w:b/>
          <w:bCs/>
          <w:color w:val="4F81BD" w:themeColor="accent1"/>
        </w:rPr>
        <w:t xml:space="preserve"> </w:t>
      </w:r>
      <w:r w:rsidRPr="00AF6394">
        <w:rPr>
          <w:b/>
          <w:bCs/>
          <w:color w:val="4F81BD" w:themeColor="accent1"/>
        </w:rPr>
        <w:t xml:space="preserve">Отсутствует также транзакция </w:t>
      </w:r>
      <w:r w:rsidRPr="00AF6394">
        <w:rPr>
          <w:b/>
          <w:bCs/>
          <w:color w:val="4F81BD" w:themeColor="accent1"/>
          <w:lang w:val="en-US"/>
        </w:rPr>
        <w:t>VD</w:t>
      </w:r>
      <w:r w:rsidRPr="00AF6394">
        <w:rPr>
          <w:b/>
          <w:bCs/>
          <w:color w:val="4F81BD" w:themeColor="accent1"/>
        </w:rPr>
        <w:t xml:space="preserve">51, предусмотренная </w:t>
      </w:r>
      <w:proofErr w:type="gramStart"/>
      <w:r w:rsidRPr="00AF6394">
        <w:rPr>
          <w:b/>
          <w:bCs/>
          <w:color w:val="4F81BD" w:themeColor="accent1"/>
        </w:rPr>
        <w:t>ПР</w:t>
      </w:r>
      <w:proofErr w:type="gramEnd"/>
      <w:r w:rsidRPr="00AF6394">
        <w:rPr>
          <w:b/>
          <w:bCs/>
          <w:color w:val="4F81BD" w:themeColor="accent1"/>
        </w:rPr>
        <w:t xml:space="preserve"> ММ-02 «Основные данные» и ПР </w:t>
      </w:r>
      <w:r w:rsidRPr="00AF6394">
        <w:rPr>
          <w:b/>
          <w:bCs/>
          <w:color w:val="4F81BD" w:themeColor="accent1"/>
          <w:lang w:val="en-US"/>
        </w:rPr>
        <w:t>SD</w:t>
      </w:r>
      <w:r w:rsidRPr="00AF6394">
        <w:rPr>
          <w:b/>
          <w:bCs/>
          <w:color w:val="4F81BD" w:themeColor="accent1"/>
        </w:rPr>
        <w:t xml:space="preserve">-00 «Организационная структура сбыта. Основные данные», касающаяся ведения номеров деталей производителя (копия </w:t>
      </w:r>
      <w:proofErr w:type="gramStart"/>
      <w:r w:rsidRPr="00AF6394">
        <w:rPr>
          <w:b/>
          <w:bCs/>
          <w:color w:val="4F81BD" w:themeColor="accent1"/>
        </w:rPr>
        <w:t>ПР</w:t>
      </w:r>
      <w:proofErr w:type="gramEnd"/>
      <w:r w:rsidRPr="00AF6394">
        <w:rPr>
          <w:b/>
          <w:bCs/>
          <w:color w:val="4F81BD" w:themeColor="accent1"/>
        </w:rPr>
        <w:t xml:space="preserve"> ММ-02 прилагается, копия ПР </w:t>
      </w:r>
      <w:r w:rsidRPr="00AF6394">
        <w:rPr>
          <w:b/>
          <w:bCs/>
          <w:color w:val="4F81BD" w:themeColor="accent1"/>
          <w:lang w:val="en-US"/>
        </w:rPr>
        <w:t>SD</w:t>
      </w:r>
      <w:r w:rsidR="00AF6394" w:rsidRPr="00AF6394">
        <w:rPr>
          <w:b/>
          <w:bCs/>
          <w:color w:val="4F81BD" w:themeColor="accent1"/>
        </w:rPr>
        <w:t>-00</w:t>
      </w:r>
      <w:r w:rsidRPr="00AF6394">
        <w:rPr>
          <w:b/>
          <w:bCs/>
          <w:color w:val="4F81BD" w:themeColor="accent1"/>
        </w:rPr>
        <w:t xml:space="preserve">).  В матрице ролей отсутствуют транзакции на просмотр контракта МЕ33К, необходимые в соответствии с </w:t>
      </w:r>
      <w:proofErr w:type="gramStart"/>
      <w:r w:rsidRPr="00AF6394">
        <w:rPr>
          <w:b/>
          <w:bCs/>
          <w:color w:val="4F81BD" w:themeColor="accent1"/>
        </w:rPr>
        <w:t>ПР</w:t>
      </w:r>
      <w:proofErr w:type="gramEnd"/>
      <w:r w:rsidRPr="00AF6394">
        <w:rPr>
          <w:b/>
          <w:bCs/>
          <w:color w:val="4F81BD" w:themeColor="accent1"/>
        </w:rPr>
        <w:t xml:space="preserve"> ММ-04 «Управление закупками» (копия ПР ММ-04 см.выше, документ матрицы ролей прилагается).</w:t>
      </w:r>
    </w:p>
    <w:p w:rsidR="00AF6394" w:rsidRPr="00AF6394" w:rsidRDefault="00AF6394" w:rsidP="00AF6394">
      <w:pPr>
        <w:pStyle w:val="ac"/>
        <w:ind w:left="708"/>
        <w:rPr>
          <w:b/>
          <w:color w:val="4F81BD" w:themeColor="accent1"/>
        </w:rPr>
      </w:pPr>
      <w:r w:rsidRPr="00AF6394">
        <w:rPr>
          <w:b/>
          <w:bCs/>
          <w:color w:val="4F81BD" w:themeColor="accent1"/>
        </w:rPr>
        <w:t xml:space="preserve">Настроены ли выше перечисленные транзакции в роли закупщика и роли закупщика хозяйственных материалов в системе </w:t>
      </w:r>
      <w:r w:rsidRPr="00AF6394">
        <w:rPr>
          <w:b/>
          <w:bCs/>
          <w:color w:val="4F81BD" w:themeColor="accent1"/>
          <w:lang w:val="en-US"/>
        </w:rPr>
        <w:t>SAP</w:t>
      </w:r>
      <w:r w:rsidRPr="00AF6394">
        <w:rPr>
          <w:b/>
          <w:bCs/>
          <w:color w:val="4F81BD" w:themeColor="accent1"/>
        </w:rPr>
        <w:t xml:space="preserve"> </w:t>
      </w:r>
      <w:r w:rsidRPr="00AF6394">
        <w:rPr>
          <w:b/>
          <w:bCs/>
          <w:color w:val="4F81BD" w:themeColor="accent1"/>
          <w:lang w:val="en-US"/>
        </w:rPr>
        <w:t>ERP</w:t>
      </w:r>
      <w:r w:rsidRPr="00AF6394">
        <w:rPr>
          <w:b/>
          <w:bCs/>
          <w:color w:val="4F81BD" w:themeColor="accent1"/>
        </w:rPr>
        <w:t xml:space="preserve"> </w:t>
      </w:r>
      <w:r w:rsidRPr="00AF6394">
        <w:rPr>
          <w:b/>
          <w:bCs/>
          <w:color w:val="4F81BD" w:themeColor="accent1"/>
          <w:lang w:val="en-US"/>
        </w:rPr>
        <w:t>FEP</w:t>
      </w:r>
      <w:r w:rsidRPr="00AF6394">
        <w:rPr>
          <w:b/>
          <w:bCs/>
          <w:color w:val="4F81BD" w:themeColor="accent1"/>
        </w:rPr>
        <w:t xml:space="preserve"> 200?</w:t>
      </w:r>
    </w:p>
    <w:sectPr w:rsidR="00AF6394" w:rsidRPr="00AF6394" w:rsidSect="00AF4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щекотов" w:date="2015-06-17T15:49:00Z" w:initials="щ">
    <w:p w:rsidR="008822AC" w:rsidRDefault="008822AC" w:rsidP="00266FA6">
      <w:pPr>
        <w:pStyle w:val="a3"/>
      </w:pPr>
      <w:r>
        <w:rPr>
          <w:rStyle w:val="a5"/>
        </w:rPr>
        <w:annotationRef/>
      </w:r>
    </w:p>
    <w:p w:rsidR="008822AC" w:rsidRDefault="008822AC" w:rsidP="00266FA6">
      <w:pPr>
        <w:pStyle w:val="a3"/>
      </w:pPr>
      <w:r>
        <w:t>Провели в период с 10.02.2015 по 05.03.2015 Акт тестирования от 05.03.2015</w:t>
      </w:r>
    </w:p>
    <w:p w:rsidR="008822AC" w:rsidRPr="006455A7" w:rsidRDefault="008822AC" w:rsidP="00266FA6">
      <w:pPr>
        <w:pStyle w:val="a3"/>
      </w:pPr>
    </w:p>
  </w:comment>
  <w:comment w:id="1" w:author="щекотов" w:date="2015-06-17T17:14:00Z" w:initials="щ">
    <w:p w:rsidR="008822AC" w:rsidRDefault="008822AC">
      <w:pPr>
        <w:pStyle w:val="a3"/>
        <w:rPr>
          <w:rFonts w:ascii="Calibri" w:hAnsi="Calibri"/>
          <w:lang/>
        </w:rPr>
      </w:pPr>
      <w:r>
        <w:rPr>
          <w:rStyle w:val="a5"/>
        </w:rPr>
        <w:annotationRef/>
      </w:r>
    </w:p>
    <w:p w:rsidR="008822AC" w:rsidRDefault="008822AC">
      <w:pPr>
        <w:pStyle w:val="a3"/>
      </w:pPr>
      <w:r w:rsidRPr="00AF4B56">
        <w:rPr>
          <w:rFonts w:ascii="Calibri" w:hAnsi="Calibri"/>
          <w:lang/>
        </w:rPr>
        <w:object w:dxaOrig="86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4.75pt;height:42.75pt" o:ole="">
            <v:imagedata r:id="rId1" o:title=""/>
          </v:shape>
          <o:OLEObject Type="Embed" ProgID="Package" ShapeID="_x0000_i1026" DrawAspect="Content" ObjectID="_1498299529" r:id="rId2"/>
        </w:object>
      </w:r>
    </w:p>
  </w:comment>
  <w:comment w:id="2" w:author="щекотов" w:date="2015-06-17T17:33:00Z" w:initials="щ">
    <w:p w:rsidR="008822AC" w:rsidRDefault="008822AC">
      <w:pPr>
        <w:pStyle w:val="a3"/>
      </w:pPr>
      <w:r>
        <w:rPr>
          <w:rStyle w:val="a5"/>
        </w:rPr>
        <w:annotationRef/>
      </w:r>
    </w:p>
    <w:p w:rsidR="008822AC" w:rsidRDefault="008822AC">
      <w:pPr>
        <w:pStyle w:val="a3"/>
      </w:pPr>
      <w:r w:rsidRPr="00AF4B56">
        <w:object w:dxaOrig="1551" w:dyaOrig="1004">
          <v:shape id="_x0000_i1028" type="#_x0000_t75" style="width:141pt;height:49.5pt" o:ole="">
            <v:imagedata r:id="rId3" o:title=""/>
          </v:shape>
          <o:OLEObject Type="Embed" ProgID="AcroExch.Document.11" ShapeID="_x0000_i1028" DrawAspect="Icon" ObjectID="_1498299530" r:id="rId4"/>
        </w:object>
      </w:r>
    </w:p>
  </w:comment>
  <w:comment w:id="3" w:author="щекотов" w:date="2015-06-17T17:46:00Z" w:initials="щ">
    <w:p w:rsidR="008822AC" w:rsidRDefault="008822AC">
      <w:pPr>
        <w:pStyle w:val="a3"/>
      </w:pPr>
      <w:r>
        <w:rPr>
          <w:rStyle w:val="a5"/>
        </w:rPr>
        <w:annotationRef/>
      </w:r>
    </w:p>
    <w:bookmarkStart w:id="4" w:name="_MON_1496068323"/>
    <w:bookmarkEnd w:id="4"/>
    <w:p w:rsidR="008822AC" w:rsidRDefault="008822AC">
      <w:pPr>
        <w:pStyle w:val="a3"/>
      </w:pPr>
      <w:r w:rsidRPr="00AF4B56">
        <w:object w:dxaOrig="1551" w:dyaOrig="1004">
          <v:shape id="_x0000_i1030" type="#_x0000_t75" style="width:77.25pt;height:50.25pt" o:ole="">
            <v:imagedata r:id="rId5" o:title=""/>
          </v:shape>
          <o:OLEObject Type="Embed" ProgID="Word.Document.12" ShapeID="_x0000_i1030" DrawAspect="Icon" ObjectID="_1498299531" r:id="rId6">
            <o:FieldCodes>\s</o:FieldCodes>
          </o:OLEObject>
        </w:object>
      </w:r>
    </w:p>
  </w:comment>
  <w:comment w:id="5" w:author="щекотов" w:date="2015-06-17T17:53:00Z" w:initials="щ">
    <w:p w:rsidR="008822AC" w:rsidRDefault="008822AC">
      <w:pPr>
        <w:pStyle w:val="a3"/>
      </w:pPr>
      <w:r>
        <w:rPr>
          <w:rStyle w:val="a5"/>
        </w:rPr>
        <w:annotationRef/>
      </w:r>
      <w:r>
        <w:rPr>
          <w:rFonts w:ascii="Calibri" w:hAnsi="Calibri"/>
          <w:lang/>
        </w:rPr>
        <w:t xml:space="preserve">копии </w:t>
      </w:r>
      <w:r w:rsidRPr="008B03FF">
        <w:rPr>
          <w:rFonts w:ascii="Calibri" w:hAnsi="Calibri"/>
          <w:lang/>
        </w:rPr>
        <w:t>пис</w:t>
      </w:r>
      <w:r>
        <w:rPr>
          <w:rFonts w:ascii="Calibri" w:hAnsi="Calibri"/>
          <w:lang/>
        </w:rPr>
        <w:t>ем И</w:t>
      </w:r>
      <w:r w:rsidRPr="008B03FF">
        <w:rPr>
          <w:rFonts w:ascii="Calibri" w:hAnsi="Calibri"/>
          <w:lang/>
        </w:rPr>
        <w:t xml:space="preserve">сполнителя от 22.11.2013, 08.10.2014 </w:t>
      </w:r>
      <w:r>
        <w:rPr>
          <w:rFonts w:ascii="Calibri" w:hAnsi="Calibri"/>
          <w:lang/>
        </w:rPr>
        <w:t xml:space="preserve">с приложением </w:t>
      </w:r>
      <w:r w:rsidRPr="008B03FF">
        <w:rPr>
          <w:rFonts w:ascii="Calibri" w:hAnsi="Calibri"/>
          <w:lang/>
        </w:rPr>
        <w:t xml:space="preserve">ТОРГ-12, </w:t>
      </w:r>
      <w:proofErr w:type="gramStart"/>
      <w:r w:rsidRPr="008B03FF">
        <w:rPr>
          <w:rFonts w:ascii="Calibri" w:hAnsi="Calibri"/>
          <w:lang/>
        </w:rPr>
        <w:t>счет-фактур</w:t>
      </w:r>
      <w:r>
        <w:rPr>
          <w:rFonts w:ascii="Calibri" w:hAnsi="Calibri"/>
          <w:lang/>
        </w:rPr>
        <w:t>ы</w:t>
      </w:r>
      <w:proofErr w:type="gramEnd"/>
      <w:r w:rsidRPr="008B03FF">
        <w:rPr>
          <w:rFonts w:ascii="Calibri" w:hAnsi="Calibri"/>
          <w:lang/>
        </w:rPr>
        <w:t>, письма тестирования 24.02.2015 и 25.02.2015 ТОРГ-12, счет-фактура,  П-415 от 01.12.2014 прилагаются</w:t>
      </w:r>
    </w:p>
  </w:comment>
  <w:comment w:id="7" w:author="щекотов" w:date="2015-06-22T11:48:00Z" w:initials="щ">
    <w:p w:rsidR="00CB7F12" w:rsidRPr="00367532" w:rsidRDefault="00CB7F12">
      <w:pPr>
        <w:pStyle w:val="a3"/>
      </w:pPr>
      <w:r>
        <w:rPr>
          <w:rStyle w:val="a5"/>
        </w:rPr>
        <w:annotationRef/>
      </w:r>
    </w:p>
    <w:p w:rsidR="00CB7F12" w:rsidRPr="00CB7F12" w:rsidRDefault="00CB7F12">
      <w:pPr>
        <w:pStyle w:val="a3"/>
      </w:pPr>
      <w:r w:rsidRPr="00F50BFC">
        <w:rPr>
          <w:rFonts w:ascii="Calibri" w:hAnsi="Calibri"/>
          <w:lang/>
        </w:rPr>
        <w:t xml:space="preserve">(копии </w:t>
      </w:r>
      <w:proofErr w:type="gramStart"/>
      <w:r w:rsidRPr="00F50BFC">
        <w:rPr>
          <w:rFonts w:ascii="Calibri" w:hAnsi="Calibri"/>
          <w:lang/>
        </w:rPr>
        <w:t>ПР</w:t>
      </w:r>
      <w:proofErr w:type="gramEnd"/>
      <w:r w:rsidRPr="00F50BFC">
        <w:rPr>
          <w:rFonts w:ascii="Calibri" w:hAnsi="Calibri"/>
          <w:lang/>
        </w:rPr>
        <w:t xml:space="preserve"> ММ-03 и ПР </w:t>
      </w:r>
      <w:r w:rsidRPr="00F50BFC">
        <w:rPr>
          <w:rFonts w:ascii="Calibri" w:hAnsi="Calibri"/>
          <w:lang w:val="en-US"/>
        </w:rPr>
        <w:t>SD</w:t>
      </w:r>
      <w:r w:rsidRPr="00F50BFC">
        <w:rPr>
          <w:rFonts w:ascii="Calibri" w:hAnsi="Calibri"/>
          <w:lang/>
        </w:rPr>
        <w:t>-03,  Протокола ИТ от 04.09.2013, письмо Вяткиной Н.В. от 14.10.2013, инструкция заказчика 23.10.2013 по реальному процессу прилагаются)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37C39"/>
    <w:multiLevelType w:val="multilevel"/>
    <w:tmpl w:val="EF24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416438"/>
    <w:multiLevelType w:val="hybridMultilevel"/>
    <w:tmpl w:val="4CFCC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43C"/>
    <w:rsid w:val="00034F4A"/>
    <w:rsid w:val="000A3532"/>
    <w:rsid w:val="000D47E7"/>
    <w:rsid w:val="00194C97"/>
    <w:rsid w:val="001D1E87"/>
    <w:rsid w:val="00217311"/>
    <w:rsid w:val="00266FA6"/>
    <w:rsid w:val="00282C19"/>
    <w:rsid w:val="002B7BE8"/>
    <w:rsid w:val="0032456C"/>
    <w:rsid w:val="00367532"/>
    <w:rsid w:val="003A650C"/>
    <w:rsid w:val="003C5BB4"/>
    <w:rsid w:val="0046388B"/>
    <w:rsid w:val="004F71C6"/>
    <w:rsid w:val="00532599"/>
    <w:rsid w:val="00557FC1"/>
    <w:rsid w:val="0058543C"/>
    <w:rsid w:val="005A6CCE"/>
    <w:rsid w:val="006E6669"/>
    <w:rsid w:val="00746FFD"/>
    <w:rsid w:val="008822AC"/>
    <w:rsid w:val="008869A2"/>
    <w:rsid w:val="008E1D0A"/>
    <w:rsid w:val="009162AB"/>
    <w:rsid w:val="009B19D5"/>
    <w:rsid w:val="00AD2E05"/>
    <w:rsid w:val="00AF4B56"/>
    <w:rsid w:val="00AF6394"/>
    <w:rsid w:val="00B0540E"/>
    <w:rsid w:val="00B41543"/>
    <w:rsid w:val="00B60B75"/>
    <w:rsid w:val="00B93082"/>
    <w:rsid w:val="00C06112"/>
    <w:rsid w:val="00C43781"/>
    <w:rsid w:val="00C444A0"/>
    <w:rsid w:val="00CB7F12"/>
    <w:rsid w:val="00D702DF"/>
    <w:rsid w:val="00D72995"/>
    <w:rsid w:val="00D959D4"/>
    <w:rsid w:val="00F15560"/>
    <w:rsid w:val="00F21268"/>
    <w:rsid w:val="00F26B3E"/>
    <w:rsid w:val="00F40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B56"/>
  </w:style>
  <w:style w:type="paragraph" w:styleId="2">
    <w:name w:val="heading 2"/>
    <w:basedOn w:val="a"/>
    <w:link w:val="20"/>
    <w:uiPriority w:val="99"/>
    <w:qFormat/>
    <w:rsid w:val="00C444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sz w:val="36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sid w:val="000A3532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rsid w:val="000A3532"/>
    <w:rPr>
      <w:sz w:val="20"/>
      <w:szCs w:val="20"/>
    </w:rPr>
  </w:style>
  <w:style w:type="character" w:styleId="a5">
    <w:name w:val="annotation reference"/>
    <w:uiPriority w:val="99"/>
    <w:semiHidden/>
    <w:unhideWhenUsed/>
    <w:rsid w:val="00266FA6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26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F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C444A0"/>
    <w:rPr>
      <w:rFonts w:ascii="Times New Roman" w:eastAsia="Times New Roman" w:hAnsi="Times New Roman" w:cs="Times New Roman"/>
      <w:b/>
      <w:sz w:val="36"/>
      <w:szCs w:val="20"/>
      <w:lang/>
    </w:rPr>
  </w:style>
  <w:style w:type="paragraph" w:styleId="a8">
    <w:name w:val="header"/>
    <w:basedOn w:val="a"/>
    <w:link w:val="a9"/>
    <w:uiPriority w:val="99"/>
    <w:rsid w:val="00C444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/>
    </w:rPr>
  </w:style>
  <w:style w:type="character" w:customStyle="1" w:styleId="a9">
    <w:name w:val="Верхний колонтитул Знак"/>
    <w:basedOn w:val="a0"/>
    <w:link w:val="a8"/>
    <w:uiPriority w:val="99"/>
    <w:rsid w:val="00C444A0"/>
    <w:rPr>
      <w:rFonts w:ascii="Times New Roman" w:eastAsia="Times New Roman" w:hAnsi="Times New Roman" w:cs="Times New Roman"/>
      <w:sz w:val="24"/>
      <w:szCs w:val="20"/>
      <w:lang/>
    </w:rPr>
  </w:style>
  <w:style w:type="paragraph" w:styleId="aa">
    <w:name w:val="annotation subject"/>
    <w:basedOn w:val="a3"/>
    <w:next w:val="a3"/>
    <w:link w:val="ab"/>
    <w:uiPriority w:val="99"/>
    <w:semiHidden/>
    <w:unhideWhenUsed/>
    <w:rsid w:val="00B60B75"/>
    <w:rPr>
      <w:b/>
      <w:bCs/>
    </w:rPr>
  </w:style>
  <w:style w:type="character" w:customStyle="1" w:styleId="ab">
    <w:name w:val="Тема примечания Знак"/>
    <w:basedOn w:val="a4"/>
    <w:link w:val="aa"/>
    <w:uiPriority w:val="99"/>
    <w:semiHidden/>
    <w:rsid w:val="00B60B75"/>
    <w:rPr>
      <w:b/>
      <w:bCs/>
      <w:sz w:val="20"/>
      <w:szCs w:val="20"/>
    </w:rPr>
  </w:style>
  <w:style w:type="paragraph" w:styleId="ac">
    <w:name w:val="No Spacing"/>
    <w:uiPriority w:val="1"/>
    <w:qFormat/>
    <w:rsid w:val="006E6669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F26B3E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8E1D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9"/>
    <w:qFormat/>
    <w:rsid w:val="00C444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sz w:val="3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sid w:val="000A3532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rsid w:val="000A3532"/>
    <w:rPr>
      <w:sz w:val="20"/>
      <w:szCs w:val="20"/>
    </w:rPr>
  </w:style>
  <w:style w:type="character" w:styleId="a5">
    <w:name w:val="annotation reference"/>
    <w:uiPriority w:val="99"/>
    <w:semiHidden/>
    <w:unhideWhenUsed/>
    <w:rsid w:val="00266FA6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26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F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C444A0"/>
    <w:rPr>
      <w:rFonts w:ascii="Times New Roman" w:eastAsia="Times New Roman" w:hAnsi="Times New Roman" w:cs="Times New Roman"/>
      <w:b/>
      <w:sz w:val="36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C444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C444A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a">
    <w:name w:val="annotation subject"/>
    <w:basedOn w:val="a3"/>
    <w:next w:val="a3"/>
    <w:link w:val="ab"/>
    <w:uiPriority w:val="99"/>
    <w:semiHidden/>
    <w:unhideWhenUsed/>
    <w:rsid w:val="00B60B75"/>
    <w:rPr>
      <w:b/>
      <w:bCs/>
    </w:rPr>
  </w:style>
  <w:style w:type="character" w:customStyle="1" w:styleId="ab">
    <w:name w:val="Тема примечания Знак"/>
    <w:basedOn w:val="a4"/>
    <w:link w:val="aa"/>
    <w:uiPriority w:val="99"/>
    <w:semiHidden/>
    <w:rsid w:val="00B60B75"/>
    <w:rPr>
      <w:b/>
      <w:bCs/>
      <w:sz w:val="20"/>
      <w:szCs w:val="20"/>
    </w:rPr>
  </w:style>
  <w:style w:type="paragraph" w:styleId="ac">
    <w:name w:val="No Spacing"/>
    <w:uiPriority w:val="1"/>
    <w:qFormat/>
    <w:rsid w:val="006E6669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F26B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3.emf"/><Relationship Id="rId4" Type="http://schemas.openxmlformats.org/officeDocument/2006/relationships/oleObject" Target="embeddings/oleObject2.bin"/></Relationship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comments" Target="commen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щекотов</dc:creator>
  <cp:lastModifiedBy>valery</cp:lastModifiedBy>
  <cp:revision>4</cp:revision>
  <dcterms:created xsi:type="dcterms:W3CDTF">2015-07-01T11:51:00Z</dcterms:created>
  <dcterms:modified xsi:type="dcterms:W3CDTF">2015-07-13T10:32:00Z</dcterms:modified>
</cp:coreProperties>
</file>