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52" w:rsidRPr="00DB1573" w:rsidRDefault="00CA4B52" w:rsidP="00CA4B52">
      <w:pPr>
        <w:pStyle w:val="2"/>
        <w:ind w:left="792"/>
        <w:rPr>
          <w:rFonts w:eastAsia="Calibri"/>
        </w:rPr>
      </w:pPr>
      <w:bookmarkStart w:id="0" w:name="_Toc412213323"/>
      <w:bookmarkStart w:id="1" w:name="_GoBack"/>
      <w:r>
        <w:rPr>
          <w:rFonts w:eastAsia="Calibri"/>
        </w:rPr>
        <w:t>Предварительная обработка Заявки от клиента специалистами</w:t>
      </w:r>
      <w:bookmarkEnd w:id="0"/>
    </w:p>
    <w:bookmarkEnd w:id="1"/>
    <w:p w:rsidR="00CA4B52" w:rsidRDefault="00CA4B52" w:rsidP="00CA4B52"/>
    <w:p w:rsidR="00CA4B52" w:rsidRDefault="00CA4B52" w:rsidP="00CA4B52">
      <w:pPr>
        <w:ind w:firstLine="360"/>
      </w:pPr>
      <w:r>
        <w:t xml:space="preserve">Специалисты собственно объект Заявка от клиента не </w:t>
      </w:r>
      <w:proofErr w:type="gramStart"/>
      <w:r>
        <w:t>видят</w:t>
      </w:r>
      <w:proofErr w:type="gramEnd"/>
      <w:r>
        <w:t xml:space="preserve"> и изменять его статус не могут. Они работают с ИО «Материалы и работы», в определенных статусах:</w:t>
      </w:r>
    </w:p>
    <w:p w:rsidR="00CA4B52" w:rsidRPr="00FC400F" w:rsidRDefault="00CA4B52" w:rsidP="00CA4B52">
      <w:pPr>
        <w:numPr>
          <w:ilvl w:val="0"/>
          <w:numId w:val="2"/>
        </w:numPr>
      </w:pPr>
      <w:r w:rsidRPr="00FC400F">
        <w:t xml:space="preserve">Переводится в статус «в работу» первая из подготовительных работ, </w:t>
      </w:r>
      <w:proofErr w:type="gramStart"/>
      <w:r w:rsidRPr="00FC400F">
        <w:t>имеющиеся</w:t>
      </w:r>
      <w:proofErr w:type="gramEnd"/>
      <w:r w:rsidRPr="00FC400F">
        <w:t xml:space="preserve"> в Заявке от клиента</w:t>
      </w:r>
    </w:p>
    <w:p w:rsidR="00CA4B52" w:rsidRPr="00513C76" w:rsidRDefault="00CA4B52" w:rsidP="00CA4B52"/>
    <w:p w:rsidR="00CA4B52" w:rsidRDefault="00CA4B52" w:rsidP="00CA4B52"/>
    <w:p w:rsidR="00CA4B52" w:rsidRDefault="00CA4B52" w:rsidP="00CA4B52"/>
    <w:p w:rsidR="00CA4B52" w:rsidRDefault="00CA4B52" w:rsidP="00CA4B52"/>
    <w:p w:rsidR="00CA4B52" w:rsidRDefault="00CA4B52" w:rsidP="00CA4B52"/>
    <w:p w:rsidR="00CA4B52" w:rsidRDefault="00CA4B52" w:rsidP="00CA4B52"/>
    <w:p w:rsidR="00CA4B52" w:rsidRDefault="00CA4B52" w:rsidP="00CA4B52">
      <w:r>
        <w:rPr>
          <w:noProof/>
        </w:rPr>
        <w:drawing>
          <wp:inline distT="0" distB="0" distL="0" distR="0">
            <wp:extent cx="6150610" cy="3096895"/>
            <wp:effectExtent l="0" t="0" r="254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52" w:rsidRDefault="00CA4B52" w:rsidP="00CA4B52"/>
    <w:p w:rsidR="00CA4B52" w:rsidRDefault="00CA4B52" w:rsidP="00CA4B52"/>
    <w:p w:rsidR="00CA4B52" w:rsidRDefault="00CA4B52" w:rsidP="00CA4B52"/>
    <w:p w:rsidR="00CA4B52" w:rsidRPr="00E5675D" w:rsidRDefault="00CA4B52" w:rsidP="00CA4B52"/>
    <w:p w:rsidR="00CA4B52" w:rsidRDefault="00CA4B52" w:rsidP="00CA4B52">
      <w:pPr>
        <w:ind w:firstLine="360"/>
      </w:pPr>
      <w:r>
        <w:t>При открытии документа на экране отображается его карточка.</w:t>
      </w:r>
    </w:p>
    <w:p w:rsidR="00CA4B52" w:rsidRDefault="00CA4B52" w:rsidP="00CA4B52">
      <w:pPr>
        <w:ind w:firstLine="360"/>
      </w:pPr>
      <w:r>
        <w:t>При просмотре/редактировании документа, в зависимости от прав доступа к информации, пользователь может использовать следующие функциональные кнопки (слева направо):</w:t>
      </w:r>
    </w:p>
    <w:p w:rsidR="00CA4B52" w:rsidRDefault="00CA4B52" w:rsidP="00CA4B52">
      <w:pPr>
        <w:numPr>
          <w:ilvl w:val="0"/>
          <w:numId w:val="2"/>
        </w:numPr>
      </w:pPr>
      <w:r>
        <w:t>Назад – переход на шаг назад.</w:t>
      </w:r>
    </w:p>
    <w:p w:rsidR="00CA4B52" w:rsidRDefault="00CA4B52" w:rsidP="00CA4B52">
      <w:pPr>
        <w:numPr>
          <w:ilvl w:val="0"/>
          <w:numId w:val="2"/>
        </w:numPr>
      </w:pPr>
      <w:r>
        <w:t>Вперед – переход на шаг вперед.</w:t>
      </w:r>
    </w:p>
    <w:p w:rsidR="00CA4B52" w:rsidRDefault="00CA4B52" w:rsidP="00CA4B52">
      <w:pPr>
        <w:numPr>
          <w:ilvl w:val="0"/>
          <w:numId w:val="2"/>
        </w:numPr>
      </w:pPr>
      <w:r>
        <w:t>Домой – перейти в карточку основного редактируемого документа.</w:t>
      </w:r>
    </w:p>
    <w:p w:rsidR="00CA4B52" w:rsidRPr="00AB6D41" w:rsidRDefault="00CA4B52" w:rsidP="00CA4B52">
      <w:pPr>
        <w:numPr>
          <w:ilvl w:val="0"/>
          <w:numId w:val="2"/>
        </w:numPr>
      </w:pPr>
      <w:r w:rsidRPr="00AB6D41">
        <w:t>Идентификация по заполненным полям документа.</w:t>
      </w:r>
    </w:p>
    <w:p w:rsidR="00CA4B52" w:rsidRDefault="00CA4B52" w:rsidP="00CA4B52">
      <w:pPr>
        <w:numPr>
          <w:ilvl w:val="0"/>
          <w:numId w:val="2"/>
        </w:numPr>
      </w:pPr>
      <w:r>
        <w:t>Войти на корпоративный форум.</w:t>
      </w:r>
    </w:p>
    <w:p w:rsidR="00CA4B52" w:rsidRDefault="00CA4B52" w:rsidP="00CA4B52">
      <w:pPr>
        <w:numPr>
          <w:ilvl w:val="0"/>
          <w:numId w:val="2"/>
        </w:numPr>
      </w:pPr>
      <w:r>
        <w:t>Сохранить редактируемый документ.</w:t>
      </w:r>
    </w:p>
    <w:p w:rsidR="00CA4B52" w:rsidRDefault="00CA4B52" w:rsidP="00CA4B52">
      <w:pPr>
        <w:numPr>
          <w:ilvl w:val="0"/>
          <w:numId w:val="2"/>
        </w:numPr>
      </w:pPr>
      <w:r>
        <w:t>Выбрать и сформировать одиночный отчет по редактируемому документу (если таковые определены в системе).</w:t>
      </w:r>
    </w:p>
    <w:p w:rsidR="00CA4B52" w:rsidRDefault="00CA4B52" w:rsidP="00CA4B52">
      <w:pPr>
        <w:numPr>
          <w:ilvl w:val="0"/>
          <w:numId w:val="2"/>
        </w:numPr>
      </w:pPr>
      <w:r>
        <w:t>Выбрать и запустить процедуру обработки информации по редактируемому документу (если таковые определены в системе).</w:t>
      </w:r>
    </w:p>
    <w:p w:rsidR="00CA4B52" w:rsidRDefault="00CA4B52" w:rsidP="00CA4B52">
      <w:pPr>
        <w:numPr>
          <w:ilvl w:val="0"/>
          <w:numId w:val="2"/>
        </w:numPr>
      </w:pPr>
      <w:r>
        <w:t>Обновить значения полей в документе (после сохранения).</w:t>
      </w:r>
    </w:p>
    <w:p w:rsidR="00CA4B52" w:rsidRPr="00AB6D41" w:rsidRDefault="00CA4B52" w:rsidP="00CA4B52">
      <w:pPr>
        <w:numPr>
          <w:ilvl w:val="0"/>
          <w:numId w:val="2"/>
        </w:numPr>
      </w:pPr>
      <w:r w:rsidRPr="00AB6D41">
        <w:lastRenderedPageBreak/>
        <w:t>Предварительный просмотр печати документа (если предусмотрено).</w:t>
      </w:r>
    </w:p>
    <w:p w:rsidR="00CA4B52" w:rsidRPr="00AB6D41" w:rsidRDefault="00CA4B52" w:rsidP="00CA4B52">
      <w:pPr>
        <w:numPr>
          <w:ilvl w:val="0"/>
          <w:numId w:val="2"/>
        </w:numPr>
      </w:pPr>
      <w:r w:rsidRPr="00AB6D41">
        <w:t>Печать документа (если предусмотрено).</w:t>
      </w:r>
    </w:p>
    <w:p w:rsidR="00CA4B52" w:rsidRPr="00AB6D41" w:rsidRDefault="00CA4B52" w:rsidP="00CA4B52">
      <w:pPr>
        <w:numPr>
          <w:ilvl w:val="0"/>
          <w:numId w:val="2"/>
        </w:numPr>
      </w:pPr>
      <w:r w:rsidRPr="00AB6D41">
        <w:t>Просмотр истории модификации документа.</w:t>
      </w:r>
    </w:p>
    <w:p w:rsidR="00CA4B52" w:rsidRPr="00AB6D41" w:rsidRDefault="00CA4B52" w:rsidP="00CA4B52">
      <w:pPr>
        <w:numPr>
          <w:ilvl w:val="0"/>
          <w:numId w:val="2"/>
        </w:numPr>
      </w:pPr>
      <w:r w:rsidRPr="00AB6D41">
        <w:t>Просмотр в виде списка вложенных документов?</w:t>
      </w:r>
    </w:p>
    <w:p w:rsidR="00CA4B52" w:rsidRPr="00AB6D41" w:rsidRDefault="00CA4B52" w:rsidP="00CA4B52">
      <w:pPr>
        <w:numPr>
          <w:ilvl w:val="0"/>
          <w:numId w:val="2"/>
        </w:numPr>
      </w:pPr>
      <w:r w:rsidRPr="00AB6D41">
        <w:t>Просмотр значений документов.</w:t>
      </w:r>
    </w:p>
    <w:p w:rsidR="00CA4B52" w:rsidRDefault="00CA4B52" w:rsidP="00CA4B52">
      <w:pPr>
        <w:numPr>
          <w:ilvl w:val="0"/>
          <w:numId w:val="2"/>
        </w:numPr>
      </w:pPr>
      <w:r>
        <w:t>Прикрепить к данному документу файл любого типа.</w:t>
      </w:r>
    </w:p>
    <w:p w:rsidR="00CA4B52" w:rsidRDefault="00CA4B52" w:rsidP="00CA4B52">
      <w:pPr>
        <w:ind w:firstLine="360"/>
      </w:pPr>
    </w:p>
    <w:p w:rsidR="00CA4B52" w:rsidRDefault="00CA4B52" w:rsidP="00CA4B52">
      <w:pPr>
        <w:ind w:firstLine="360"/>
      </w:pPr>
      <w:r>
        <w:t>В верхней части указывается тип открытого документа.</w:t>
      </w:r>
    </w:p>
    <w:p w:rsidR="00CA4B52" w:rsidRDefault="00CA4B52" w:rsidP="00CA4B52">
      <w:pPr>
        <w:ind w:firstLine="360"/>
      </w:pPr>
    </w:p>
    <w:p w:rsidR="00CA4B52" w:rsidRDefault="00CA4B52" w:rsidP="00CA4B52">
      <w:pPr>
        <w:ind w:firstLine="360"/>
      </w:pPr>
      <w:r>
        <w:rPr>
          <w:noProof/>
        </w:rPr>
        <w:drawing>
          <wp:inline distT="0" distB="0" distL="0" distR="0">
            <wp:extent cx="6150610" cy="2872740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52" w:rsidRDefault="00CA4B52" w:rsidP="00CA4B52">
      <w:pPr>
        <w:ind w:firstLine="360"/>
      </w:pPr>
      <w:r>
        <w:t xml:space="preserve">Левая панель, Навигатор, отображает структуру открытого документа с учетом подчиненных документов. </w:t>
      </w:r>
    </w:p>
    <w:p w:rsidR="00CA4B52" w:rsidRDefault="00CA4B52" w:rsidP="00CA4B52">
      <w:pPr>
        <w:ind w:firstLine="360"/>
      </w:pPr>
    </w:p>
    <w:p w:rsidR="00CA4B52" w:rsidRDefault="00CA4B52" w:rsidP="00CA4B52">
      <w:pPr>
        <w:ind w:firstLine="360"/>
      </w:pPr>
      <w:r>
        <w:t xml:space="preserve">Знак «+» перед названием подчиненного документа свидетельствует о том, что такой документ в системе определен. На правой панели такие поля обозначены зеленой (прямая ссылка) или красной (обратная ссылка) стрелкой. </w:t>
      </w:r>
    </w:p>
    <w:p w:rsidR="00CA4B52" w:rsidRDefault="00CA4B52" w:rsidP="00CA4B52">
      <w:pPr>
        <w:ind w:firstLine="360"/>
      </w:pPr>
    </w:p>
    <w:p w:rsidR="00CA4B52" w:rsidRDefault="00CA4B52" w:rsidP="00CA4B52">
      <w:pPr>
        <w:ind w:firstLine="360"/>
      </w:pPr>
      <w:r>
        <w:t>Нажатие на знак «+» перед названием подчиненного документа открывает в навигаторе список связанных документов (в случае множественной ссылки) или открывает подчиненный документ на правой панели, если ссылка одиночная.</w:t>
      </w:r>
    </w:p>
    <w:p w:rsidR="00CA4B52" w:rsidRDefault="00CA4B52" w:rsidP="00CA4B52">
      <w:pPr>
        <w:ind w:firstLine="360"/>
      </w:pPr>
    </w:p>
    <w:p w:rsidR="00CA4B52" w:rsidRDefault="00CA4B52" w:rsidP="00CA4B52">
      <w:pPr>
        <w:ind w:firstLine="360"/>
      </w:pPr>
      <w:r>
        <w:t>Нажатие на название подчиненного документа открывает на правой панели список связанных документов и первый из них. В этом режиме можно создать и заполнить один или несколько связанных документов.</w:t>
      </w:r>
    </w:p>
    <w:p w:rsidR="00CA4B52" w:rsidRDefault="00CA4B52" w:rsidP="00CA4B52">
      <w:pPr>
        <w:ind w:firstLine="360"/>
      </w:pPr>
    </w:p>
    <w:p w:rsidR="00CA4B52" w:rsidRDefault="00CA4B52" w:rsidP="00CA4B52">
      <w:pPr>
        <w:ind w:firstLine="360"/>
      </w:pPr>
      <w:r>
        <w:t>Правая панель предназначена для отображения и редактирования полей документа.</w:t>
      </w:r>
    </w:p>
    <w:p w:rsidR="00CA4B52" w:rsidRPr="00D4505E" w:rsidRDefault="00CA4B52" w:rsidP="00CA4B52"/>
    <w:p w:rsidR="00CA4B52" w:rsidRDefault="00CA4B52" w:rsidP="00CA4B52">
      <w:pPr>
        <w:ind w:firstLine="360"/>
      </w:pPr>
      <w:r>
        <w:t>В верхней части правой панели указывается наименование открытого документа. В этой же строке справа предоставляется возможность изменения статуса документа.</w:t>
      </w:r>
    </w:p>
    <w:p w:rsidR="00CA4B52" w:rsidRDefault="00CA4B52" w:rsidP="00CA4B52">
      <w:pPr>
        <w:ind w:firstLine="360"/>
      </w:pPr>
    </w:p>
    <w:p w:rsidR="00CA4B52" w:rsidRDefault="00CA4B52" w:rsidP="00CA4B52">
      <w:pPr>
        <w:ind w:firstLine="360"/>
      </w:pPr>
      <w:r>
        <w:t xml:space="preserve">Обязательные для заполнения поля отмечены красной звездочкой. </w:t>
      </w:r>
    </w:p>
    <w:p w:rsidR="00CA4B52" w:rsidRDefault="00CA4B52" w:rsidP="00CA4B52">
      <w:pPr>
        <w:ind w:firstLine="360"/>
      </w:pPr>
    </w:p>
    <w:p w:rsidR="00CA4B52" w:rsidRDefault="00CA4B52" w:rsidP="00CA4B52">
      <w:pPr>
        <w:ind w:firstLine="360"/>
      </w:pPr>
      <w:r>
        <w:t>Поля, окрашенные в серый цвет, не доступны для редактирования.</w:t>
      </w:r>
    </w:p>
    <w:p w:rsidR="00CA4B52" w:rsidRDefault="00CA4B52" w:rsidP="00CA4B52">
      <w:pPr>
        <w:ind w:firstLine="360"/>
      </w:pPr>
    </w:p>
    <w:p w:rsidR="00CA4B52" w:rsidRDefault="00CA4B52" w:rsidP="00CA4B52">
      <w:pPr>
        <w:ind w:firstLine="360"/>
      </w:pPr>
      <w:r>
        <w:t>Знак «</w:t>
      </w:r>
      <w:proofErr w:type="spellStart"/>
      <w:r>
        <w:rPr>
          <w:lang w:val="en-US"/>
        </w:rPr>
        <w:t>i</w:t>
      </w:r>
      <w:proofErr w:type="spellEnd"/>
      <w:r>
        <w:t xml:space="preserve">» перед названием поля указывает, что оно является идентифицирующим для данного типа документов. Идентификация возможна по одному или нескольким полям и </w:t>
      </w:r>
      <w:r>
        <w:lastRenderedPageBreak/>
        <w:t>означает, что в системе не может быть двух документа с одинаковыми значениями в этих полях.</w:t>
      </w:r>
    </w:p>
    <w:p w:rsidR="00CA4B52" w:rsidRDefault="00CA4B52" w:rsidP="00CA4B52">
      <w:pPr>
        <w:ind w:firstLine="360"/>
      </w:pPr>
    </w:p>
    <w:p w:rsidR="00CA4B52" w:rsidRDefault="00CA4B52" w:rsidP="00CA4B52">
      <w:pPr>
        <w:ind w:firstLine="360"/>
      </w:pPr>
      <w:r>
        <w:t>Видимость полей, состав обязательных  и не редактируемых полей, зависят от прав доступа к информации конкретного пользователя и текущего статуса редактируемого документа.</w:t>
      </w:r>
    </w:p>
    <w:p w:rsidR="00CA4B52" w:rsidRDefault="00CA4B52" w:rsidP="00CA4B52">
      <w:pPr>
        <w:ind w:firstLine="360"/>
      </w:pPr>
    </w:p>
    <w:p w:rsidR="00CA4B52" w:rsidRDefault="00CA4B52" w:rsidP="00CA4B52">
      <w:pPr>
        <w:ind w:firstLine="360"/>
      </w:pPr>
      <w:r>
        <w:t>Для ввода значений полей различных типов (число, текст, дата…) предусмотрены различные, интуитивно понятные, шаблоны ввода.</w:t>
      </w:r>
    </w:p>
    <w:p w:rsidR="002629E6" w:rsidRDefault="00CA4B52"/>
    <w:sectPr w:rsidR="0026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62D1F"/>
    <w:multiLevelType w:val="hybridMultilevel"/>
    <w:tmpl w:val="46106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536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52"/>
    <w:rsid w:val="00283294"/>
    <w:rsid w:val="00CA4B52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B52"/>
    <w:pPr>
      <w:keepNext/>
      <w:spacing w:before="240" w:after="60" w:line="276" w:lineRule="auto"/>
      <w:outlineLvl w:val="1"/>
    </w:pPr>
    <w:rPr>
      <w:rFonts w:ascii="Cambria" w:hAnsi="Cambria"/>
      <w:b/>
      <w:bCs/>
      <w:iCs/>
      <w:color w:val="1F497D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B52"/>
    <w:rPr>
      <w:rFonts w:ascii="Cambria" w:eastAsia="Times New Roman" w:hAnsi="Cambria" w:cs="Times New Roman"/>
      <w:b/>
      <w:bCs/>
      <w:iCs/>
      <w:color w:val="1F497D"/>
      <w:sz w:val="28"/>
      <w:szCs w:val="28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CA4B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B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B52"/>
    <w:pPr>
      <w:keepNext/>
      <w:spacing w:before="240" w:after="60" w:line="276" w:lineRule="auto"/>
      <w:outlineLvl w:val="1"/>
    </w:pPr>
    <w:rPr>
      <w:rFonts w:ascii="Cambria" w:hAnsi="Cambria"/>
      <w:b/>
      <w:bCs/>
      <w:iCs/>
      <w:color w:val="1F497D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B52"/>
    <w:rPr>
      <w:rFonts w:ascii="Cambria" w:eastAsia="Times New Roman" w:hAnsi="Cambria" w:cs="Times New Roman"/>
      <w:b/>
      <w:bCs/>
      <w:iCs/>
      <w:color w:val="1F497D"/>
      <w:sz w:val="28"/>
      <w:szCs w:val="28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CA4B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B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</cp:revision>
  <dcterms:created xsi:type="dcterms:W3CDTF">2015-02-26T04:58:00Z</dcterms:created>
  <dcterms:modified xsi:type="dcterms:W3CDTF">2015-02-26T04:58:00Z</dcterms:modified>
</cp:coreProperties>
</file>