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4B85" w:rsidRDefault="00170BD8">
      <w:pPr>
        <w:pStyle w:val="a3"/>
        <w:spacing w:before="120" w:after="120"/>
        <w:contextualSpacing w:val="0"/>
      </w:pPr>
      <w:bookmarkStart w:id="0" w:name="h.y2vm7ry4kdlr" w:colFirst="0" w:colLast="0"/>
      <w:bookmarkStart w:id="1" w:name="_GoBack"/>
      <w:bookmarkEnd w:id="0"/>
      <w:bookmarkEnd w:id="1"/>
      <w:r>
        <w:rPr>
          <w:rFonts w:ascii="Georgia" w:eastAsia="Georgia" w:hAnsi="Georgia" w:cs="Georgia"/>
          <w:b/>
        </w:rPr>
        <w:t>Требования к качеству системы</w:t>
      </w:r>
    </w:p>
    <w:p w:rsidR="00A64B85" w:rsidRDefault="00170BD8">
      <w:pPr>
        <w:pStyle w:val="1"/>
        <w:contextualSpacing w:val="0"/>
      </w:pPr>
      <w:bookmarkStart w:id="2" w:name="h.l0c34yrxvlg3" w:colFirst="0" w:colLast="0"/>
      <w:bookmarkEnd w:id="2"/>
      <w:r>
        <w:t>1.</w:t>
      </w:r>
      <w:r>
        <w:tab/>
        <w:t>Требования к внешнему качеству</w:t>
      </w:r>
    </w:p>
    <w:p w:rsidR="00A64B85" w:rsidRDefault="00A64B85">
      <w:pPr>
        <w:pStyle w:val="2"/>
        <w:contextualSpacing w:val="0"/>
      </w:pPr>
      <w:bookmarkStart w:id="3" w:name="h.2s8doevjok98" w:colFirst="0" w:colLast="0"/>
      <w:bookmarkEnd w:id="3"/>
    </w:p>
    <w:p w:rsidR="00A64B85" w:rsidRDefault="00170BD8">
      <w:pPr>
        <w:pStyle w:val="2"/>
        <w:contextualSpacing w:val="0"/>
      </w:pPr>
      <w:bookmarkStart w:id="4" w:name="h.5g2s5u1xncra" w:colFirst="0" w:colLast="0"/>
      <w:bookmarkEnd w:id="4"/>
      <w:r>
        <w:t>1.1.</w:t>
      </w:r>
      <w:r>
        <w:tab/>
        <w:t>Доступность</w:t>
      </w:r>
    </w:p>
    <w:p w:rsidR="00A64B85" w:rsidRDefault="00170BD8">
      <w:pPr>
        <w:pStyle w:val="3"/>
        <w:contextualSpacing w:val="0"/>
      </w:pPr>
      <w:bookmarkStart w:id="5" w:name="h.p821jlmp1ilc" w:colFirst="0" w:colLast="0"/>
      <w:bookmarkEnd w:id="5"/>
      <w:r>
        <w:t>1.1.1.</w:t>
      </w:r>
      <w:r>
        <w:tab/>
        <w:t>Суточная доступность</w:t>
      </w:r>
    </w:p>
    <w:p w:rsidR="00A64B85" w:rsidRDefault="00170BD8">
      <w:r>
        <w:rPr>
          <w:rFonts w:ascii="Georgia" w:eastAsia="Georgia" w:hAnsi="Georgia" w:cs="Georgia"/>
        </w:rPr>
        <w:t>СД-1: Время недоступности системы не должно превышать 10 минут в день в рабочее время в интервале с 8 до 19 часов по Московскому времени.</w:t>
      </w:r>
    </w:p>
    <w:p w:rsidR="00A64B85" w:rsidRDefault="00A64B85"/>
    <w:p w:rsidR="00A64B85" w:rsidRDefault="00170BD8">
      <w:r>
        <w:rPr>
          <w:rFonts w:ascii="Georgia" w:eastAsia="Georgia" w:hAnsi="Georgia" w:cs="Georgia"/>
        </w:rPr>
        <w:t>СД-2: Время недоступности системы не должно превышать 30 минут в день в ночное время в интервале с 19 до 8 часов по Московскому времени.</w:t>
      </w:r>
    </w:p>
    <w:p w:rsidR="00A64B85" w:rsidRDefault="00170BD8">
      <w:pPr>
        <w:pStyle w:val="3"/>
        <w:contextualSpacing w:val="0"/>
      </w:pPr>
      <w:bookmarkStart w:id="6" w:name="h.gi807yso17k8" w:colFirst="0" w:colLast="0"/>
      <w:bookmarkEnd w:id="6"/>
      <w:r>
        <w:t>1.1.2.</w:t>
      </w:r>
      <w:r>
        <w:tab/>
        <w:t>Месячная доступность</w:t>
      </w:r>
    </w:p>
    <w:p w:rsidR="00A64B85" w:rsidRDefault="00170BD8">
      <w:r>
        <w:rPr>
          <w:rFonts w:ascii="Georgia" w:eastAsia="Georgia" w:hAnsi="Georgia" w:cs="Georgia"/>
        </w:rPr>
        <w:t>МД-1: Время недоступности системы не должно превышать 80 минут в месяц в рабочее время в интервале с 8 до 19 часов по Московскому времени.</w:t>
      </w:r>
    </w:p>
    <w:p w:rsidR="00A64B85" w:rsidRDefault="00A64B85"/>
    <w:p w:rsidR="00A64B85" w:rsidRDefault="00170BD8">
      <w:r>
        <w:rPr>
          <w:rFonts w:ascii="Georgia" w:eastAsia="Georgia" w:hAnsi="Georgia" w:cs="Georgia"/>
        </w:rPr>
        <w:t>МД-2: Время недоступности системы не должно превышать 240 минут в месяц в ночное время в интервале с 19 до 19 часов по Московскому времени.</w:t>
      </w:r>
    </w:p>
    <w:p w:rsidR="00A64B85" w:rsidRDefault="00A64B85">
      <w:pPr>
        <w:pStyle w:val="2"/>
        <w:spacing w:before="160"/>
        <w:contextualSpacing w:val="0"/>
      </w:pPr>
      <w:bookmarkStart w:id="7" w:name="h.sxfag30zhpo" w:colFirst="0" w:colLast="0"/>
      <w:bookmarkEnd w:id="7"/>
    </w:p>
    <w:p w:rsidR="00A64B85" w:rsidRDefault="00170BD8">
      <w:pPr>
        <w:pStyle w:val="2"/>
        <w:spacing w:before="160"/>
        <w:contextualSpacing w:val="0"/>
      </w:pPr>
      <w:bookmarkStart w:id="8" w:name="h.ht0g3r428xxd" w:colFirst="0" w:colLast="0"/>
      <w:bookmarkEnd w:id="8"/>
      <w:r>
        <w:t>1.2.</w:t>
      </w:r>
      <w:r>
        <w:tab/>
        <w:t>Надёжность</w:t>
      </w:r>
    </w:p>
    <w:p w:rsidR="00A64B85" w:rsidRDefault="00170BD8">
      <w:r>
        <w:rPr>
          <w:rFonts w:ascii="Georgia" w:eastAsia="Georgia" w:hAnsi="Georgia" w:cs="Georgia"/>
        </w:rPr>
        <w:t>Н-1: Система должна допускать сбои при выполнении операций чтения не более чем в 1% случаев.</w:t>
      </w:r>
    </w:p>
    <w:p w:rsidR="00A64B85" w:rsidRDefault="00170BD8">
      <w:pPr>
        <w:pStyle w:val="2"/>
        <w:spacing w:before="160"/>
        <w:contextualSpacing w:val="0"/>
      </w:pPr>
      <w:bookmarkStart w:id="9" w:name="h.dcb46kopd57v" w:colFirst="0" w:colLast="0"/>
      <w:bookmarkEnd w:id="9"/>
      <w:r>
        <w:rPr>
          <w:b w:val="0"/>
          <w:sz w:val="22"/>
        </w:rPr>
        <w:t>Н-2: Система должна допускать сбои при выполнении операций записи не более чем в 0,2% случаев.</w:t>
      </w:r>
    </w:p>
    <w:p w:rsidR="00A64B85" w:rsidRDefault="00A64B85"/>
    <w:p w:rsidR="00A64B85" w:rsidRDefault="00170BD8">
      <w:pPr>
        <w:pStyle w:val="2"/>
        <w:spacing w:before="160"/>
        <w:contextualSpacing w:val="0"/>
      </w:pPr>
      <w:bookmarkStart w:id="10" w:name="h.yxl80l26ftb1" w:colFirst="0" w:colLast="0"/>
      <w:bookmarkEnd w:id="10"/>
      <w:r>
        <w:t>1.3. Производительность</w:t>
      </w:r>
    </w:p>
    <w:p w:rsidR="00A64B85" w:rsidRDefault="00170BD8">
      <w:r>
        <w:rPr>
          <w:rFonts w:ascii="Georgia" w:eastAsia="Georgia" w:hAnsi="Georgia" w:cs="Georgia"/>
        </w:rPr>
        <w:t>П-1: Система должна поддерживать одновременную работу не менее 500 пользователей.</w:t>
      </w:r>
    </w:p>
    <w:p w:rsidR="00A64B85" w:rsidRDefault="00A64B85"/>
    <w:p w:rsidR="00A64B85" w:rsidRDefault="00170BD8">
      <w:r>
        <w:rPr>
          <w:rFonts w:ascii="Georgia" w:eastAsia="Georgia" w:hAnsi="Georgia" w:cs="Georgia"/>
        </w:rPr>
        <w:t>П-2: Время отклика системы должно составлять не более 3 секунд в 80% случаев.</w:t>
      </w:r>
    </w:p>
    <w:p w:rsidR="00A64B85" w:rsidRDefault="00A64B85"/>
    <w:p w:rsidR="00A64B85" w:rsidRDefault="00170BD8">
      <w:r>
        <w:rPr>
          <w:rFonts w:ascii="Georgia" w:eastAsia="Georgia" w:hAnsi="Georgia" w:cs="Georgia"/>
        </w:rPr>
        <w:t>П-3: Время отклика системы должно составлять не более 5 секунд в 95% случаев.</w:t>
      </w:r>
    </w:p>
    <w:p w:rsidR="00A64B85" w:rsidRDefault="00A64B85">
      <w:pPr>
        <w:pStyle w:val="2"/>
        <w:spacing w:before="160"/>
        <w:contextualSpacing w:val="0"/>
      </w:pPr>
      <w:bookmarkStart w:id="11" w:name="h.i5o35nh6ofeq" w:colFirst="0" w:colLast="0"/>
      <w:bookmarkEnd w:id="11"/>
    </w:p>
    <w:p w:rsidR="00A64B85" w:rsidRDefault="00170BD8">
      <w:pPr>
        <w:pStyle w:val="2"/>
        <w:spacing w:before="160"/>
        <w:contextualSpacing w:val="0"/>
      </w:pPr>
      <w:bookmarkStart w:id="12" w:name="h.o3s6563apqcw" w:colFirst="0" w:colLast="0"/>
      <w:bookmarkEnd w:id="12"/>
      <w:r>
        <w:t>1.4. Масштабируемость</w:t>
      </w:r>
    </w:p>
    <w:p w:rsidR="00A64B85" w:rsidRDefault="00170BD8">
      <w:r>
        <w:rPr>
          <w:rFonts w:ascii="Georgia" w:eastAsia="Georgia" w:hAnsi="Georgia" w:cs="Georgia"/>
        </w:rPr>
        <w:t>М-1: Стоимость работ и затрат по последующему десятикратному увеличению производительности системы не должно превышать 200% стоимости разработки системы на момент внедрения.</w:t>
      </w:r>
    </w:p>
    <w:p w:rsidR="00A64B85" w:rsidRDefault="00A64B85"/>
    <w:p w:rsidR="00A64B85" w:rsidRDefault="00170BD8">
      <w:r>
        <w:rPr>
          <w:rFonts w:ascii="Georgia" w:eastAsia="Georgia" w:hAnsi="Georgia" w:cs="Georgia"/>
        </w:rPr>
        <w:lastRenderedPageBreak/>
        <w:t xml:space="preserve">М-2: Зависимость времени выполнения запросов от количества запросов в единицу времени должна иметь вид не хуже степенной зависимости </w:t>
      </w:r>
      <w:proofErr w:type="spellStart"/>
      <w:r>
        <w:rPr>
          <w:rFonts w:ascii="Georgia" w:eastAsia="Georgia" w:hAnsi="Georgia" w:cs="Georgia"/>
        </w:rPr>
        <w:t>N^k</w:t>
      </w:r>
      <w:proofErr w:type="spellEnd"/>
      <w:r>
        <w:rPr>
          <w:rFonts w:ascii="Georgia" w:eastAsia="Georgia" w:hAnsi="Georgia" w:cs="Georgia"/>
        </w:rPr>
        <w:t xml:space="preserve"> (N в степени k), где k &lt; 1.</w:t>
      </w:r>
    </w:p>
    <w:p w:rsidR="00A64B85" w:rsidRDefault="00170BD8">
      <w:pPr>
        <w:pStyle w:val="1"/>
        <w:contextualSpacing w:val="0"/>
      </w:pPr>
      <w:bookmarkStart w:id="13" w:name="h.i60ru5dgqbv1" w:colFirst="0" w:colLast="0"/>
      <w:bookmarkEnd w:id="13"/>
      <w:r>
        <w:t>2. Требования к качеству в использовании</w:t>
      </w:r>
    </w:p>
    <w:p w:rsidR="00A64B85" w:rsidRDefault="00A64B85"/>
    <w:p w:rsidR="00A64B85" w:rsidRDefault="00170BD8">
      <w:pPr>
        <w:pStyle w:val="2"/>
        <w:spacing w:before="160"/>
        <w:contextualSpacing w:val="0"/>
      </w:pPr>
      <w:bookmarkStart w:id="14" w:name="h.8ee5r2nools6" w:colFirst="0" w:colLast="0"/>
      <w:bookmarkEnd w:id="14"/>
      <w:r>
        <w:t>2.1. Результативность выполнения сценариев пользователями</w:t>
      </w:r>
    </w:p>
    <w:p w:rsidR="00A64B85" w:rsidRDefault="00170BD8">
      <w:r>
        <w:rPr>
          <w:rFonts w:ascii="Georgia" w:eastAsia="Georgia" w:hAnsi="Georgia" w:cs="Georgia"/>
        </w:rPr>
        <w:t>РС-1: Результативность выполнения сценариев необученным Агентом должна быть не меньше 80%.</w:t>
      </w:r>
    </w:p>
    <w:p w:rsidR="00A64B85" w:rsidRDefault="00A64B85">
      <w:pPr>
        <w:pStyle w:val="2"/>
        <w:spacing w:before="160"/>
        <w:contextualSpacing w:val="0"/>
      </w:pPr>
      <w:bookmarkStart w:id="15" w:name="h.esx1l45x8wng" w:colFirst="0" w:colLast="0"/>
      <w:bookmarkEnd w:id="15"/>
    </w:p>
    <w:p w:rsidR="00A64B85" w:rsidRDefault="00170BD8">
      <w:pPr>
        <w:pStyle w:val="2"/>
        <w:spacing w:before="160"/>
        <w:contextualSpacing w:val="0"/>
      </w:pPr>
      <w:bookmarkStart w:id="16" w:name="h.26119t41riaz" w:colFirst="0" w:colLast="0"/>
      <w:bookmarkEnd w:id="16"/>
      <w:r>
        <w:t>2.2. Эффективность выполнения сценариев пользователями</w:t>
      </w:r>
    </w:p>
    <w:p w:rsidR="00A64B85" w:rsidRDefault="00170BD8">
      <w:r>
        <w:rPr>
          <w:rFonts w:ascii="Georgia" w:eastAsia="Georgia" w:hAnsi="Georgia" w:cs="Georgia"/>
        </w:rPr>
        <w:t>ВС-1: Время на выполнение поисковых сценариев по идентификационным атрибутам (ID, ФИО, Название) обученным пользователем не должно превышать 10 секунд в 80% случаев.</w:t>
      </w:r>
    </w:p>
    <w:p w:rsidR="00A64B85" w:rsidRDefault="00A64B85"/>
    <w:p w:rsidR="00A64B85" w:rsidRDefault="00170BD8">
      <w:r>
        <w:rPr>
          <w:rFonts w:ascii="Georgia" w:eastAsia="Georgia" w:hAnsi="Georgia" w:cs="Georgia"/>
        </w:rPr>
        <w:t>ВС-2: Время на выполнение поисковых сценариев по косвенным признаком обученным пользователем не должно превышать 7 минут в 80% случаев.</w:t>
      </w:r>
    </w:p>
    <w:p w:rsidR="00A64B85" w:rsidRDefault="00A64B85"/>
    <w:p w:rsidR="00A64B85" w:rsidRDefault="00170BD8">
      <w:r>
        <w:rPr>
          <w:rFonts w:ascii="Georgia" w:eastAsia="Georgia" w:hAnsi="Georgia" w:cs="Georgia"/>
        </w:rPr>
        <w:t>ВС-3: Время на выполнение простых учётных сценариев обученным пользователем не должно превышать 3 минут в 80% случаев.</w:t>
      </w:r>
    </w:p>
    <w:p w:rsidR="00A64B85" w:rsidRDefault="00A64B85"/>
    <w:p w:rsidR="00A64B85" w:rsidRDefault="00170BD8">
      <w:r>
        <w:rPr>
          <w:rFonts w:ascii="Georgia" w:eastAsia="Georgia" w:hAnsi="Georgia" w:cs="Georgia"/>
        </w:rPr>
        <w:t>ВС-4: Время на выполнение сложных учётных сценариев (кроме заполнения Анкеты) обученным пользователем не должно превышать 10 минут в 80% случаев.</w:t>
      </w:r>
    </w:p>
    <w:p w:rsidR="00A64B85" w:rsidRDefault="00A64B85">
      <w:pPr>
        <w:pStyle w:val="2"/>
        <w:spacing w:before="160"/>
        <w:contextualSpacing w:val="0"/>
      </w:pPr>
      <w:bookmarkStart w:id="17" w:name="h.ajpicbo5lu1e" w:colFirst="0" w:colLast="0"/>
      <w:bookmarkEnd w:id="17"/>
    </w:p>
    <w:p w:rsidR="00A64B85" w:rsidRDefault="00170BD8">
      <w:pPr>
        <w:pStyle w:val="2"/>
        <w:spacing w:before="160"/>
        <w:contextualSpacing w:val="0"/>
      </w:pPr>
      <w:bookmarkStart w:id="18" w:name="h.4vl0iq5nrweo" w:colFirst="0" w:colLast="0"/>
      <w:bookmarkEnd w:id="18"/>
      <w:r>
        <w:t>2.3. Обучаемость</w:t>
      </w:r>
    </w:p>
    <w:p w:rsidR="00A64B85" w:rsidRDefault="00170BD8">
      <w:r>
        <w:rPr>
          <w:rFonts w:ascii="Georgia" w:eastAsia="Georgia" w:hAnsi="Georgia" w:cs="Georgia"/>
        </w:rPr>
        <w:t>О-1: Время на обучение, необходимое для доведения результативности до 95%, не должно превышать 30 минут для базовых сценариев Агента.</w:t>
      </w:r>
    </w:p>
    <w:p w:rsidR="00A64B85" w:rsidRDefault="00A64B85"/>
    <w:p w:rsidR="00A64B85" w:rsidRDefault="00170BD8">
      <w:r>
        <w:rPr>
          <w:rFonts w:ascii="Georgia" w:eastAsia="Georgia" w:hAnsi="Georgia" w:cs="Georgia"/>
        </w:rPr>
        <w:t>О-2: Время на обучение, необходимое для доведения результативности до 95%, не должно превышать 30 минут дополнительно для второстепенных сценариев Агента.</w:t>
      </w:r>
    </w:p>
    <w:p w:rsidR="00A64B85" w:rsidRDefault="00A64B85"/>
    <w:p w:rsidR="00A64B85" w:rsidRDefault="00170BD8">
      <w:r>
        <w:rPr>
          <w:rFonts w:ascii="Georgia" w:eastAsia="Georgia" w:hAnsi="Georgia" w:cs="Georgia"/>
        </w:rPr>
        <w:t>О-3: Время на обучение, необходимое для доведения результативности до 95%, не должно превышать 4 часов для базовых сценариев Штатного сотрудника.</w:t>
      </w:r>
    </w:p>
    <w:p w:rsidR="00A64B85" w:rsidRDefault="00A64B85">
      <w:pPr>
        <w:pStyle w:val="2"/>
        <w:spacing w:before="160"/>
        <w:contextualSpacing w:val="0"/>
      </w:pPr>
      <w:bookmarkStart w:id="19" w:name="h.qoql3pm2ors3" w:colFirst="0" w:colLast="0"/>
      <w:bookmarkEnd w:id="19"/>
    </w:p>
    <w:p w:rsidR="00A64B85" w:rsidRDefault="00170BD8">
      <w:pPr>
        <w:pStyle w:val="2"/>
        <w:spacing w:before="160"/>
        <w:contextualSpacing w:val="0"/>
      </w:pPr>
      <w:bookmarkStart w:id="20" w:name="h.hy0lpqi4a22o" w:colFirst="0" w:colLast="0"/>
      <w:bookmarkEnd w:id="20"/>
      <w:r>
        <w:t>2.4. Точность</w:t>
      </w:r>
    </w:p>
    <w:p w:rsidR="00A64B85" w:rsidRDefault="00170BD8">
      <w:r>
        <w:rPr>
          <w:rFonts w:ascii="Georgia" w:eastAsia="Georgia" w:hAnsi="Georgia" w:cs="Georgia"/>
        </w:rPr>
        <w:t>Т-1: Доля ошибок, совершаемая обученным Агентом в ходе работы, не должна превышать 10% в течение 45 минут работы.</w:t>
      </w:r>
    </w:p>
    <w:p w:rsidR="00A64B85" w:rsidRDefault="00A64B85"/>
    <w:p w:rsidR="00A64B85" w:rsidRDefault="00170BD8">
      <w:r>
        <w:rPr>
          <w:rFonts w:ascii="Georgia" w:eastAsia="Georgia" w:hAnsi="Georgia" w:cs="Georgia"/>
        </w:rPr>
        <w:t>Т-2: Доля ошибок, совершаемая обученным Штатным сотрудником в ходе работы, не должна превышать 5% в течение 45 минут работы.</w:t>
      </w:r>
    </w:p>
    <w:p w:rsidR="00A64B85" w:rsidRDefault="00A64B85"/>
    <w:p w:rsidR="00A64B85" w:rsidRDefault="00A64B85"/>
    <w:sectPr w:rsidR="00A64B85">
      <w:headerReference w:type="default" r:id="rId7"/>
      <w:footerReference w:type="default" r:id="rId8"/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8F" w:rsidRDefault="00170BD8">
      <w:pPr>
        <w:spacing w:line="240" w:lineRule="auto"/>
      </w:pPr>
      <w:r>
        <w:separator/>
      </w:r>
    </w:p>
  </w:endnote>
  <w:endnote w:type="continuationSeparator" w:id="0">
    <w:p w:rsidR="0088258F" w:rsidRDefault="00170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B85" w:rsidRDefault="00A64B85">
    <w:pPr>
      <w:pBdr>
        <w:top w:val="single" w:sz="4" w:space="1" w:color="auto"/>
      </w:pBdr>
    </w:pPr>
  </w:p>
  <w:p w:rsidR="00A64B85" w:rsidRDefault="00A64B85">
    <w:pPr>
      <w:tabs>
        <w:tab w:val="center" w:pos="4680"/>
        <w:tab w:val="right" w:pos="9360"/>
      </w:tabs>
    </w:pPr>
  </w:p>
  <w:p w:rsidR="00A64B85" w:rsidRDefault="00170BD8">
    <w:pPr>
      <w:tabs>
        <w:tab w:val="center" w:pos="4680"/>
        <w:tab w:val="right" w:pos="9360"/>
      </w:tabs>
    </w:pPr>
    <w:r>
      <w:rPr>
        <w:rFonts w:ascii="Trebuchet MS" w:eastAsia="Trebuchet MS" w:hAnsi="Trebuchet MS" w:cs="Trebuchet MS"/>
        <w:b/>
      </w:rPr>
      <w:t>© 2014-2015 ООО «</w:t>
    </w:r>
    <w:proofErr w:type="spellStart"/>
    <w:r>
      <w:rPr>
        <w:rFonts w:ascii="Trebuchet MS" w:eastAsia="Trebuchet MS" w:hAnsi="Trebuchet MS" w:cs="Trebuchet MS"/>
        <w:b/>
      </w:rPr>
      <w:t>Профпоинт</w:t>
    </w:r>
    <w:proofErr w:type="spellEnd"/>
    <w:r>
      <w:rPr>
        <w:rFonts w:ascii="Trebuchet MS" w:eastAsia="Trebuchet MS" w:hAnsi="Trebuchet MS" w:cs="Trebuchet MS"/>
        <w:b/>
      </w:rPr>
      <w:t xml:space="preserve">». </w:t>
    </w:r>
    <w:r w:rsidRPr="00EA357C">
      <w:rPr>
        <w:rFonts w:ascii="Trebuchet MS" w:eastAsia="Trebuchet MS" w:hAnsi="Trebuchet MS" w:cs="Trebuchet MS"/>
        <w:b/>
      </w:rPr>
      <w:t>Коммерческая тайна</w:t>
    </w:r>
    <w:r>
      <w:rPr>
        <w:rFonts w:ascii="Trebuchet MS" w:eastAsia="Trebuchet MS" w:hAnsi="Trebuchet MS" w:cs="Trebuchet MS"/>
        <w:b/>
      </w:rPr>
      <w:tab/>
    </w:r>
    <w:proofErr w:type="spellStart"/>
    <w:proofErr w:type="gramStart"/>
    <w:r>
      <w:rPr>
        <w:rFonts w:ascii="Trebuchet MS" w:eastAsia="Trebuchet MS" w:hAnsi="Trebuchet MS" w:cs="Trebuchet MS"/>
        <w:b/>
        <w:sz w:val="20"/>
      </w:rPr>
      <w:t>Стр</w:t>
    </w:r>
    <w:proofErr w:type="spellEnd"/>
    <w:proofErr w:type="gramEnd"/>
    <w:r>
      <w:rPr>
        <w:rFonts w:ascii="Trebuchet MS" w:eastAsia="Trebuchet MS" w:hAnsi="Trebuchet MS" w:cs="Trebuchet MS"/>
        <w:b/>
        <w:sz w:val="20"/>
      </w:rPr>
      <w:t xml:space="preserve"> </w:t>
    </w:r>
    <w:r>
      <w:fldChar w:fldCharType="begin"/>
    </w:r>
    <w:r>
      <w:instrText>PAGE</w:instrText>
    </w:r>
    <w:r>
      <w:fldChar w:fldCharType="separate"/>
    </w:r>
    <w:r w:rsidR="003E4FF5">
      <w:rPr>
        <w:noProof/>
      </w:rPr>
      <w:t>1</w:t>
    </w:r>
    <w:r>
      <w:fldChar w:fldCharType="end"/>
    </w:r>
    <w:r>
      <w:rPr>
        <w:rFonts w:ascii="Trebuchet MS" w:eastAsia="Trebuchet MS" w:hAnsi="Trebuchet MS" w:cs="Trebuchet MS"/>
        <w:b/>
        <w:sz w:val="20"/>
      </w:rPr>
      <w:t xml:space="preserve"> из </w:t>
    </w:r>
    <w:r>
      <w:fldChar w:fldCharType="begin"/>
    </w:r>
    <w:r>
      <w:instrText>NUMPAGES</w:instrText>
    </w:r>
    <w:r>
      <w:fldChar w:fldCharType="separate"/>
    </w:r>
    <w:r w:rsidR="003E4FF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8F" w:rsidRDefault="00170BD8">
      <w:pPr>
        <w:spacing w:line="240" w:lineRule="auto"/>
      </w:pPr>
      <w:r>
        <w:separator/>
      </w:r>
    </w:p>
  </w:footnote>
  <w:footnote w:type="continuationSeparator" w:id="0">
    <w:p w:rsidR="0088258F" w:rsidRDefault="00170B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B85" w:rsidRDefault="003E4FF5">
    <w:pPr>
      <w:tabs>
        <w:tab w:val="right" w:pos="9630"/>
      </w:tabs>
      <w:spacing w:before="60" w:after="6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2C4A3A" wp14:editId="43287706">
              <wp:simplePos x="0" y="0"/>
              <wp:positionH relativeFrom="column">
                <wp:posOffset>4281170</wp:posOffset>
              </wp:positionH>
              <wp:positionV relativeFrom="paragraph">
                <wp:posOffset>-161925</wp:posOffset>
              </wp:positionV>
              <wp:extent cx="1847850" cy="323850"/>
              <wp:effectExtent l="0" t="0" r="19050" b="1905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50" cy="32385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4FF5" w:rsidRDefault="003E4FF5" w:rsidP="003E4FF5">
                          <w:pPr>
                            <w:jc w:val="center"/>
                          </w:pPr>
                          <w:r w:rsidRPr="00830680">
                            <w:t>Конфиденциально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6" style="position:absolute;margin-left:337.1pt;margin-top:-12.75pt;width:145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" fillcolor="white [3201]" strokecolor="black [3213]" strokeweight="2pt">
              <v:textbox>
                <w:txbxContent>
                  <w:p w:rsidR="003E4FF5" w:rsidRDefault="003E4FF5" w:rsidP="003E4FF5">
                    <w:pPr>
                      <w:jc w:val="center"/>
                    </w:pPr>
                    <w:r w:rsidRPr="00830680">
                      <w:t>Конфиденциально</w:t>
                    </w:r>
                  </w:p>
                </w:txbxContent>
              </v:textbox>
            </v:rect>
          </w:pict>
        </mc:Fallback>
      </mc:AlternateContent>
    </w:r>
  </w:p>
  <w:p w:rsidR="00A64B85" w:rsidRDefault="00170BD8">
    <w:pPr>
      <w:tabs>
        <w:tab w:val="right" w:pos="9630"/>
      </w:tabs>
      <w:spacing w:before="60" w:after="60" w:line="240" w:lineRule="auto"/>
    </w:pPr>
    <w:r>
      <w:rPr>
        <w:rFonts w:ascii="Trebuchet MS" w:eastAsia="Trebuchet MS" w:hAnsi="Trebuchet MS" w:cs="Trebuchet MS"/>
        <w:b/>
        <w:sz w:val="24"/>
      </w:rPr>
      <w:t>Система «Тайный покупатель». ТЗ. Требования к качеству</w:t>
    </w:r>
  </w:p>
  <w:p w:rsidR="00A64B85" w:rsidRDefault="00A64B85">
    <w:pPr>
      <w:pBdr>
        <w:top w:val="single" w:sz="4" w:space="1" w:color="auto"/>
      </w:pBdr>
    </w:pPr>
  </w:p>
  <w:p w:rsidR="00A64B85" w:rsidRDefault="00A64B85">
    <w:pPr>
      <w:tabs>
        <w:tab w:val="right" w:pos="9630"/>
      </w:tabs>
      <w:spacing w:before="60" w:after="6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4B85"/>
    <w:rsid w:val="00170BD8"/>
    <w:rsid w:val="003E4FF5"/>
    <w:rsid w:val="0088258F"/>
    <w:rsid w:val="00A6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Georgia" w:eastAsia="Georgia" w:hAnsi="Georgia" w:cs="Georgia"/>
      <w:b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Georgia" w:eastAsia="Georgia" w:hAnsi="Georgia" w:cs="Georgia"/>
      <w:b/>
      <w:sz w:val="26"/>
    </w:rPr>
  </w:style>
  <w:style w:type="paragraph" w:styleId="3">
    <w:name w:val="heading 3"/>
    <w:basedOn w:val="a"/>
    <w:next w:val="a"/>
    <w:pPr>
      <w:keepNext/>
      <w:keepLines/>
      <w:spacing w:before="120" w:after="120"/>
      <w:contextualSpacing/>
      <w:outlineLvl w:val="2"/>
    </w:pPr>
    <w:rPr>
      <w:rFonts w:ascii="Georgia" w:eastAsia="Georgia" w:hAnsi="Georgia" w:cs="Georgia"/>
      <w:b/>
      <w:sz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header"/>
    <w:basedOn w:val="a"/>
    <w:link w:val="a6"/>
    <w:uiPriority w:val="99"/>
    <w:unhideWhenUsed/>
    <w:rsid w:val="00170BD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BD8"/>
  </w:style>
  <w:style w:type="paragraph" w:styleId="a7">
    <w:name w:val="footer"/>
    <w:basedOn w:val="a"/>
    <w:link w:val="a8"/>
    <w:uiPriority w:val="99"/>
    <w:unhideWhenUsed/>
    <w:rsid w:val="00170BD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Georgia" w:eastAsia="Georgia" w:hAnsi="Georgia" w:cs="Georgia"/>
      <w:b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Georgia" w:eastAsia="Georgia" w:hAnsi="Georgia" w:cs="Georgia"/>
      <w:b/>
      <w:sz w:val="26"/>
    </w:rPr>
  </w:style>
  <w:style w:type="paragraph" w:styleId="3">
    <w:name w:val="heading 3"/>
    <w:basedOn w:val="a"/>
    <w:next w:val="a"/>
    <w:pPr>
      <w:keepNext/>
      <w:keepLines/>
      <w:spacing w:before="120" w:after="120"/>
      <w:contextualSpacing/>
      <w:outlineLvl w:val="2"/>
    </w:pPr>
    <w:rPr>
      <w:rFonts w:ascii="Georgia" w:eastAsia="Georgia" w:hAnsi="Georgia" w:cs="Georgia"/>
      <w:b/>
      <w:sz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header"/>
    <w:basedOn w:val="a"/>
    <w:link w:val="a6"/>
    <w:uiPriority w:val="99"/>
    <w:unhideWhenUsed/>
    <w:rsid w:val="00170BD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BD8"/>
  </w:style>
  <w:style w:type="paragraph" w:styleId="a7">
    <w:name w:val="footer"/>
    <w:basedOn w:val="a"/>
    <w:link w:val="a8"/>
    <w:uiPriority w:val="99"/>
    <w:unhideWhenUsed/>
    <w:rsid w:val="00170BD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Блундина</cp:lastModifiedBy>
  <cp:revision>3</cp:revision>
  <dcterms:created xsi:type="dcterms:W3CDTF">2015-04-17T13:35:00Z</dcterms:created>
  <dcterms:modified xsi:type="dcterms:W3CDTF">2015-04-21T07:18:00Z</dcterms:modified>
</cp:coreProperties>
</file>