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30" w:rsidRPr="00BA4430" w:rsidRDefault="00BA4430" w:rsidP="00BA4430">
      <w:pPr>
        <w:pStyle w:val="1"/>
        <w:pageBreakBefore w:val="0"/>
        <w:rPr>
          <w:rFonts w:ascii="Times New Roman" w:hAnsi="Times New Roman"/>
          <w:lang w:val="ru-RU"/>
        </w:rPr>
      </w:pPr>
      <w:bookmarkStart w:id="0" w:name="_Toc97913132"/>
      <w:bookmarkStart w:id="1" w:name="_GoBack"/>
      <w:bookmarkEnd w:id="1"/>
      <w:r w:rsidRPr="007815D7">
        <w:rPr>
          <w:rFonts w:ascii="Times New Roman" w:hAnsi="Times New Roman"/>
          <w:lang w:val="ru-RU"/>
        </w:rPr>
        <w:t>Инструкция по составлению обращени</w:t>
      </w:r>
      <w:r>
        <w:rPr>
          <w:rFonts w:ascii="Times New Roman" w:hAnsi="Times New Roman"/>
          <w:lang w:val="ru-RU"/>
        </w:rPr>
        <w:t>я</w:t>
      </w:r>
      <w:r w:rsidRPr="007815D7">
        <w:rPr>
          <w:rFonts w:ascii="Times New Roman" w:hAnsi="Times New Roman"/>
          <w:lang w:val="ru-RU"/>
        </w:rPr>
        <w:t xml:space="preserve"> в личном кабинете</w:t>
      </w:r>
      <w:bookmarkEnd w:id="0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CleverBros</w:t>
      </w:r>
      <w:proofErr w:type="spellEnd"/>
    </w:p>
    <w:p w:rsidR="00BA4430" w:rsidRPr="007815D7" w:rsidRDefault="00BA4430" w:rsidP="00BA4430">
      <w:pPr>
        <w:pStyle w:val="2"/>
        <w:ind w:firstLine="708"/>
        <w:jc w:val="both"/>
        <w:rPr>
          <w:rFonts w:ascii="Times New Roman" w:eastAsia="Calibri" w:hAnsi="Times New Roman"/>
          <w:lang w:val="ru-RU"/>
        </w:rPr>
      </w:pPr>
      <w:bookmarkStart w:id="2" w:name="_Toc97913133"/>
      <w:r w:rsidRPr="007815D7">
        <w:rPr>
          <w:rFonts w:ascii="Times New Roman" w:eastAsia="Calibri" w:hAnsi="Times New Roman"/>
          <w:lang w:val="ru-RU"/>
        </w:rPr>
        <w:t>Для кого эта инструкция</w:t>
      </w:r>
      <w:bookmarkEnd w:id="2"/>
    </w:p>
    <w:p w:rsidR="00BA4430" w:rsidRPr="007815D7" w:rsidRDefault="00BA4430" w:rsidP="00BA4430">
      <w:pPr>
        <w:spacing w:line="360" w:lineRule="auto"/>
        <w:ind w:firstLine="709"/>
        <w:jc w:val="both"/>
      </w:pPr>
      <w:r w:rsidRPr="007815D7">
        <w:t xml:space="preserve">Рекомендуется для ознакомления всем клиентам </w:t>
      </w:r>
      <w:proofErr w:type="spellStart"/>
      <w:r w:rsidRPr="00F11F68">
        <w:t>Clever</w:t>
      </w:r>
      <w:proofErr w:type="spellEnd"/>
      <w:r w:rsidRPr="007815D7">
        <w:t xml:space="preserve"> </w:t>
      </w:r>
      <w:proofErr w:type="spellStart"/>
      <w:r w:rsidRPr="00F11F68">
        <w:t>bros</w:t>
      </w:r>
      <w:proofErr w:type="spellEnd"/>
      <w:r w:rsidR="00147F8F">
        <w:t>.</w:t>
      </w:r>
      <w:r w:rsidRPr="007815D7">
        <w:t xml:space="preserve">, работающим в системе </w:t>
      </w:r>
    </w:p>
    <w:p w:rsidR="00BA4430" w:rsidRPr="007815D7" w:rsidRDefault="00BA4430" w:rsidP="00BA4430">
      <w:pPr>
        <w:pStyle w:val="2"/>
        <w:ind w:firstLine="708"/>
        <w:jc w:val="both"/>
        <w:rPr>
          <w:rFonts w:ascii="Times New Roman" w:eastAsia="Calibri" w:hAnsi="Times New Roman"/>
        </w:rPr>
      </w:pPr>
      <w:bookmarkStart w:id="3" w:name="_Toc97913134"/>
      <w:r>
        <w:rPr>
          <w:rFonts w:ascii="Times New Roman" w:eastAsia="Calibri" w:hAnsi="Times New Roman"/>
          <w:lang w:val="ru-RU"/>
        </w:rPr>
        <w:t>Для чего нужно</w:t>
      </w:r>
      <w:r w:rsidRPr="007815D7">
        <w:rPr>
          <w:rFonts w:ascii="Times New Roman" w:eastAsia="Calibri" w:hAnsi="Times New Roman"/>
          <w:lang w:val="ru-RU"/>
        </w:rPr>
        <w:t xml:space="preserve"> обращение</w:t>
      </w:r>
      <w:bookmarkEnd w:id="3"/>
    </w:p>
    <w:p w:rsidR="00BA4430" w:rsidRPr="00F11F68" w:rsidRDefault="00BA4430" w:rsidP="00BA4430">
      <w:pPr>
        <w:spacing w:line="360" w:lineRule="auto"/>
        <w:ind w:firstLine="709"/>
        <w:jc w:val="both"/>
      </w:pPr>
      <w:r w:rsidRPr="00F11F68">
        <w:t xml:space="preserve">Обращение - </w:t>
      </w:r>
      <w:r w:rsidRPr="000077B0">
        <w:t>это заявка, которую клиент отправляет в службу поддержки. Од</w:t>
      </w:r>
      <w:r>
        <w:t>но</w:t>
      </w:r>
      <w:r w:rsidRPr="000077B0">
        <w:t xml:space="preserve"> </w:t>
      </w:r>
      <w:r>
        <w:t xml:space="preserve">обращение должно описывать </w:t>
      </w:r>
      <w:r w:rsidRPr="000077B0">
        <w:t>од</w:t>
      </w:r>
      <w:r>
        <w:t>ну</w:t>
      </w:r>
      <w:r w:rsidR="00147F8F">
        <w:t xml:space="preserve"> проблему</w:t>
      </w:r>
      <w:r w:rsidRPr="000077B0">
        <w:t>; система присваивает номер заявк</w:t>
      </w:r>
      <w:r>
        <w:t>и</w:t>
      </w:r>
      <w:r w:rsidRPr="000077B0">
        <w:t xml:space="preserve"> и систематизирует данные о запросе.</w:t>
      </w:r>
    </w:p>
    <w:p w:rsidR="00BA4430" w:rsidRPr="000077B0" w:rsidRDefault="00BA4430" w:rsidP="00BA4430">
      <w:pPr>
        <w:pStyle w:val="2"/>
        <w:ind w:firstLine="708"/>
        <w:jc w:val="both"/>
        <w:rPr>
          <w:rFonts w:ascii="Times New Roman" w:eastAsia="Calibri" w:hAnsi="Times New Roman"/>
          <w:lang w:val="ru-RU"/>
        </w:rPr>
      </w:pPr>
      <w:bookmarkStart w:id="4" w:name="_Toc97913135"/>
      <w:r>
        <w:rPr>
          <w:rFonts w:ascii="Times New Roman" w:eastAsia="Calibri" w:hAnsi="Times New Roman"/>
          <w:lang w:val="ru-RU"/>
        </w:rPr>
        <w:t>Создание</w:t>
      </w:r>
      <w:r w:rsidRPr="007815D7">
        <w:rPr>
          <w:rFonts w:ascii="Times New Roman" w:eastAsia="Calibri" w:hAnsi="Times New Roman"/>
          <w:lang w:val="ru-RU"/>
        </w:rPr>
        <w:t xml:space="preserve"> обращения</w:t>
      </w:r>
      <w:bookmarkEnd w:id="4"/>
    </w:p>
    <w:p w:rsidR="00BA4430" w:rsidRPr="00BA4430" w:rsidRDefault="00BA4430" w:rsidP="00BA4430">
      <w:pPr>
        <w:spacing w:line="360" w:lineRule="auto"/>
        <w:ind w:firstLine="709"/>
        <w:jc w:val="both"/>
      </w:pPr>
      <w:r>
        <w:t xml:space="preserve">Для создания обращения </w:t>
      </w:r>
      <w:r w:rsidRPr="003E6A21">
        <w:t>необходимо в рабочем столе выбрать документ «</w:t>
      </w:r>
      <w:r>
        <w:t>Активные обращения» и зайти в Список активных обращений.</w:t>
      </w:r>
    </w:p>
    <w:p w:rsidR="00BA4430" w:rsidRDefault="00BA4430" w:rsidP="00BA443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2433052" cy="13335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870" cy="134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30" w:rsidRPr="005238BB" w:rsidRDefault="00BA4430" w:rsidP="00BA4430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3E6A21">
        <w:t>Далее необходимо нажать на кнопку «Создать».</w:t>
      </w:r>
    </w:p>
    <w:p w:rsidR="00BA4430" w:rsidRDefault="00BA4430" w:rsidP="00BA4430">
      <w:pPr>
        <w:spacing w:line="360" w:lineRule="auto"/>
        <w:jc w:val="both"/>
        <w:rPr>
          <w:rFonts w:eastAsia="Calibri"/>
          <w:lang w:eastAsia="en-US"/>
        </w:rPr>
      </w:pPr>
    </w:p>
    <w:p w:rsidR="00BA4430" w:rsidRDefault="00BA4430" w:rsidP="00BA443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934075" cy="1828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30" w:rsidRDefault="00BA4430" w:rsidP="00BA4430">
      <w:pPr>
        <w:jc w:val="both"/>
        <w:rPr>
          <w:rFonts w:eastAsia="Calibri"/>
          <w:lang w:eastAsia="en-US"/>
        </w:rPr>
      </w:pPr>
      <w:r>
        <w:tab/>
      </w:r>
      <w:r>
        <w:rPr>
          <w:rFonts w:eastAsia="Calibri"/>
          <w:lang w:eastAsia="en-US"/>
        </w:rPr>
        <w:t>Откроется документ следующего вида</w:t>
      </w:r>
      <w:r w:rsidRPr="00BA4430">
        <w:rPr>
          <w:rFonts w:eastAsia="Calibri"/>
          <w:lang w:eastAsia="en-US"/>
        </w:rPr>
        <w:t>:</w:t>
      </w:r>
    </w:p>
    <w:p w:rsidR="00BA4430" w:rsidRPr="00BA4430" w:rsidRDefault="00BA4430" w:rsidP="00BA4430">
      <w:pPr>
        <w:jc w:val="both"/>
        <w:rPr>
          <w:rFonts w:eastAsia="Calibri"/>
          <w:lang w:eastAsia="en-US"/>
        </w:rPr>
      </w:pPr>
    </w:p>
    <w:p w:rsidR="00BA4430" w:rsidRPr="00BA4430" w:rsidRDefault="00BA4430" w:rsidP="00BA4430">
      <w:pPr>
        <w:jc w:val="both"/>
        <w:rPr>
          <w:rFonts w:eastAsia="Calibri"/>
          <w:lang w:eastAsia="en-US"/>
        </w:rPr>
      </w:pPr>
      <w:r w:rsidRPr="00BA4430">
        <w:rPr>
          <w:rFonts w:eastAsia="Calibri"/>
          <w:lang w:eastAsia="en-US"/>
        </w:rPr>
        <w:lastRenderedPageBreak/>
        <w:tab/>
      </w:r>
      <w:r w:rsidR="002E745D">
        <w:rPr>
          <w:rFonts w:eastAsia="Calibri"/>
          <w:noProof/>
        </w:rPr>
        <w:drawing>
          <wp:inline distT="0" distB="0" distL="0" distR="0">
            <wp:extent cx="5939790" cy="2512695"/>
            <wp:effectExtent l="0" t="0" r="381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30" w:rsidRPr="00BA4430" w:rsidRDefault="00BA4430" w:rsidP="00BA4430">
      <w:pPr>
        <w:jc w:val="both"/>
        <w:rPr>
          <w:rFonts w:eastAsia="Calibri"/>
          <w:lang w:eastAsia="en-US"/>
        </w:rPr>
      </w:pPr>
      <w:r w:rsidRPr="00BA443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Вам необходимо заполнить поля</w:t>
      </w:r>
      <w:r w:rsidRPr="00BA4430">
        <w:rPr>
          <w:rFonts w:eastAsia="Calibri"/>
          <w:lang w:eastAsia="en-US"/>
        </w:rPr>
        <w:t>:</w:t>
      </w:r>
    </w:p>
    <w:p w:rsidR="00BA4430" w:rsidRDefault="00BA4430" w:rsidP="00BA4430">
      <w:pPr>
        <w:jc w:val="both"/>
        <w:rPr>
          <w:rFonts w:eastAsia="Calibri"/>
          <w:lang w:eastAsia="en-US"/>
        </w:rPr>
      </w:pPr>
      <w:r w:rsidRPr="00BA443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«Тема»</w:t>
      </w:r>
      <w:r w:rsidRPr="00813620">
        <w:rPr>
          <w:rFonts w:eastAsia="Calibri"/>
          <w:lang w:eastAsia="en-US"/>
        </w:rPr>
        <w:t xml:space="preserve">. определяет область, </w:t>
      </w:r>
      <w:r>
        <w:rPr>
          <w:rFonts w:eastAsia="Calibri"/>
          <w:lang w:eastAsia="en-US"/>
        </w:rPr>
        <w:t>которая связана с обращением</w:t>
      </w:r>
      <w:r w:rsidR="002C319D">
        <w:rPr>
          <w:rFonts w:eastAsia="Calibri"/>
          <w:lang w:eastAsia="en-US"/>
        </w:rPr>
        <w:t xml:space="preserve">. Постарайтесь точно определить тему обращения, например, </w:t>
      </w:r>
      <w:r w:rsidR="002E745D">
        <w:rPr>
          <w:rFonts w:eastAsia="Calibri"/>
          <w:lang w:eastAsia="en-US"/>
        </w:rPr>
        <w:t>«</w:t>
      </w:r>
      <w:r w:rsidR="002C319D">
        <w:rPr>
          <w:rFonts w:eastAsia="Calibri"/>
          <w:lang w:eastAsia="en-US"/>
        </w:rPr>
        <w:t>Периферийное оборудование</w:t>
      </w:r>
      <w:r w:rsidR="002E745D">
        <w:rPr>
          <w:rFonts w:eastAsia="Calibri"/>
          <w:lang w:eastAsia="en-US"/>
        </w:rPr>
        <w:t xml:space="preserve"> ------</w:t>
      </w:r>
      <w:r w:rsidR="002C319D" w:rsidRPr="002C319D">
        <w:rPr>
          <w:rFonts w:eastAsia="Calibri"/>
          <w:lang w:eastAsia="en-US"/>
        </w:rPr>
        <w:t>&gt;</w:t>
      </w:r>
      <w:r w:rsidR="002C319D">
        <w:rPr>
          <w:rFonts w:eastAsia="Calibri"/>
          <w:lang w:eastAsia="en-US"/>
        </w:rPr>
        <w:t xml:space="preserve"> доставка картриджей</w:t>
      </w:r>
      <w:r w:rsidR="002E745D">
        <w:rPr>
          <w:rFonts w:eastAsia="Calibri"/>
          <w:lang w:eastAsia="en-US"/>
        </w:rPr>
        <w:t>»</w:t>
      </w:r>
      <w:r w:rsidRPr="00813620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Выберите «Прочие запросы на обслуживание»</w:t>
      </w:r>
      <w:r w:rsidRPr="00252AAB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если нужного вам обращения нет в списке</w:t>
      </w:r>
      <w:r w:rsidRPr="00847D56">
        <w:rPr>
          <w:rFonts w:eastAsia="Calibri"/>
          <w:lang w:eastAsia="en-US"/>
        </w:rPr>
        <w:t>.</w:t>
      </w:r>
    </w:p>
    <w:p w:rsidR="002E745D" w:rsidRPr="00847D56" w:rsidRDefault="002E745D" w:rsidP="002E745D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«Краткое наименование». Суть обращения.</w:t>
      </w:r>
    </w:p>
    <w:p w:rsidR="00BA4430" w:rsidRDefault="00BA4430" w:rsidP="00BA4430">
      <w:pPr>
        <w:jc w:val="both"/>
        <w:rPr>
          <w:rFonts w:eastAsia="Calibri"/>
          <w:b/>
          <w:u w:val="single"/>
          <w:lang w:eastAsia="en-US"/>
        </w:rPr>
      </w:pPr>
      <w:r w:rsidRPr="0081362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«</w:t>
      </w:r>
      <w:r w:rsidRPr="00813620">
        <w:rPr>
          <w:rFonts w:eastAsia="Calibri"/>
          <w:lang w:eastAsia="en-US"/>
        </w:rPr>
        <w:t>Описание</w:t>
      </w:r>
      <w:r>
        <w:rPr>
          <w:rFonts w:eastAsia="Calibri"/>
          <w:lang w:eastAsia="en-US"/>
        </w:rPr>
        <w:t>»</w:t>
      </w:r>
      <w:r w:rsidRPr="00813620">
        <w:rPr>
          <w:rFonts w:eastAsia="Calibri"/>
          <w:lang w:eastAsia="en-US"/>
        </w:rPr>
        <w:t>. Как быстро будет решена описываемая Вами проблема, во многом зависит от точности и полноты описания. Чтобы избежать лишних уточнений, старайтесь в описании инцидента</w:t>
      </w:r>
      <w:r w:rsidR="002C319D">
        <w:rPr>
          <w:rFonts w:eastAsia="Calibri"/>
          <w:lang w:eastAsia="en-US"/>
        </w:rPr>
        <w:t xml:space="preserve"> точно</w:t>
      </w:r>
      <w:r w:rsidRPr="00813620">
        <w:rPr>
          <w:rFonts w:eastAsia="Calibri"/>
          <w:lang w:eastAsia="en-US"/>
        </w:rPr>
        <w:t xml:space="preserve"> указывать</w:t>
      </w:r>
      <w:r w:rsidR="002C319D">
        <w:rPr>
          <w:rFonts w:eastAsia="Calibri"/>
          <w:lang w:eastAsia="en-US"/>
        </w:rPr>
        <w:t xml:space="preserve"> информацию</w:t>
      </w:r>
      <w:r w:rsidRPr="00252AAB">
        <w:rPr>
          <w:rFonts w:eastAsia="Calibri"/>
          <w:lang w:eastAsia="en-US"/>
        </w:rPr>
        <w:t>.</w:t>
      </w:r>
      <w:r w:rsidR="002C319D">
        <w:rPr>
          <w:rFonts w:eastAsia="Calibri"/>
          <w:lang w:eastAsia="en-US"/>
        </w:rPr>
        <w:t xml:space="preserve"> Обязательно укажите модель устройства, с которым связано обращения, количество необходимых для доставки картриджей и количество пустых.</w:t>
      </w:r>
      <w:r>
        <w:rPr>
          <w:rFonts w:eastAsia="Calibri"/>
          <w:lang w:eastAsia="en-US"/>
        </w:rPr>
        <w:tab/>
      </w:r>
      <w:r w:rsidR="002C319D" w:rsidRPr="002C319D">
        <w:rPr>
          <w:rFonts w:eastAsia="Calibri"/>
          <w:b/>
          <w:u w:val="single"/>
          <w:lang w:eastAsia="en-US"/>
        </w:rPr>
        <w:t>Поскольку для всех магазинов сети Аккаунт общий, обязательно укажите контактное лицо и номер телефона, по которому с Вами можно связаться.</w:t>
      </w:r>
    </w:p>
    <w:p w:rsidR="002E745D" w:rsidRPr="00EB6110" w:rsidRDefault="002E745D" w:rsidP="00BA4430">
      <w:pPr>
        <w:jc w:val="both"/>
        <w:rPr>
          <w:rFonts w:eastAsia="Calibri"/>
          <w:lang w:eastAsia="en-US"/>
        </w:rPr>
      </w:pPr>
      <w:r w:rsidRPr="002E745D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«</w:t>
      </w:r>
      <w:r w:rsidRPr="002E745D">
        <w:rPr>
          <w:rFonts w:eastAsia="Calibri"/>
          <w:lang w:eastAsia="en-US"/>
        </w:rPr>
        <w:t>Адрес</w:t>
      </w:r>
      <w:r>
        <w:rPr>
          <w:rFonts w:eastAsia="Calibri"/>
          <w:lang w:eastAsia="en-US"/>
        </w:rPr>
        <w:t>». При нажатии на это поле откроется список внесенных в базу адресов, Вам необходимо выбрать по контексту</w:t>
      </w:r>
      <w:r w:rsidR="00EB6110">
        <w:rPr>
          <w:rFonts w:eastAsia="Calibri"/>
          <w:lang w:eastAsia="en-US"/>
        </w:rPr>
        <w:t xml:space="preserve"> актуальный для обращения адрес и нажать кнопку </w:t>
      </w:r>
      <w:r w:rsidR="00EB6110" w:rsidRPr="00EB6110">
        <w:rPr>
          <w:rFonts w:eastAsia="Calibri"/>
          <w:b/>
          <w:lang w:eastAsia="en-US"/>
        </w:rPr>
        <w:t>[+]</w:t>
      </w:r>
    </w:p>
    <w:p w:rsidR="002E745D" w:rsidRPr="002E745D" w:rsidRDefault="002E745D" w:rsidP="00BA4430">
      <w:pPr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939790" cy="254190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30" w:rsidRPr="000077B0" w:rsidRDefault="002E745D" w:rsidP="00BA4430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«Вложения». </w:t>
      </w:r>
      <w:r w:rsidR="00BA4430">
        <w:rPr>
          <w:rFonts w:eastAsia="Calibri"/>
          <w:lang w:eastAsia="en-US"/>
        </w:rPr>
        <w:t xml:space="preserve">В обращении </w:t>
      </w:r>
      <w:r w:rsidR="002C319D">
        <w:t xml:space="preserve">есть возможность </w:t>
      </w:r>
      <w:r w:rsidR="00BA4430">
        <w:t>добавить файл</w:t>
      </w:r>
      <w:r w:rsidR="002C319D">
        <w:t xml:space="preserve"> при помощи кнопки Вложения, например</w:t>
      </w:r>
      <w:r>
        <w:t>,</w:t>
      </w:r>
      <w:r w:rsidR="002C319D">
        <w:t xml:space="preserve"> фото поломки принтера.</w:t>
      </w:r>
      <w:r>
        <w:t xml:space="preserve"> При нажатии откроется окно для прикрепления файла.</w:t>
      </w:r>
    </w:p>
    <w:p w:rsidR="00BA4430" w:rsidRDefault="00BA4430" w:rsidP="00BA443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2E745D">
        <w:rPr>
          <w:rFonts w:eastAsia="Calibri"/>
          <w:lang w:eastAsia="en-US"/>
        </w:rPr>
        <w:t xml:space="preserve">«Комментарии». </w:t>
      </w:r>
      <w:r w:rsidR="002C319D">
        <w:rPr>
          <w:rFonts w:eastAsia="Calibri"/>
          <w:lang w:eastAsia="en-US"/>
        </w:rPr>
        <w:t>При помощи кнопки Комментарии есть возможность вести переписку с ответственным за исполнение Обращения.</w:t>
      </w:r>
      <w:r w:rsidR="002E745D">
        <w:rPr>
          <w:rFonts w:eastAsia="Calibri"/>
          <w:lang w:eastAsia="en-US"/>
        </w:rPr>
        <w:t xml:space="preserve"> Справа откроется область </w:t>
      </w:r>
      <w:proofErr w:type="spellStart"/>
      <w:r w:rsidR="002E745D">
        <w:rPr>
          <w:rFonts w:eastAsia="Calibri"/>
          <w:lang w:eastAsia="en-US"/>
        </w:rPr>
        <w:t>месенджера</w:t>
      </w:r>
      <w:proofErr w:type="spellEnd"/>
      <w:r w:rsidR="002E745D">
        <w:rPr>
          <w:rFonts w:eastAsia="Calibri"/>
          <w:lang w:eastAsia="en-US"/>
        </w:rPr>
        <w:t>.</w:t>
      </w:r>
    </w:p>
    <w:p w:rsidR="00BA4430" w:rsidRDefault="00BA4430" w:rsidP="00BA4430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Для </w:t>
      </w:r>
      <w:r w:rsidRPr="000077B0">
        <w:rPr>
          <w:rFonts w:eastAsia="Calibri"/>
          <w:lang w:eastAsia="en-US"/>
        </w:rPr>
        <w:t xml:space="preserve">отправки обращения на обработку нужно нажать на кнопку «Действия», выбрать «Инициировано». </w:t>
      </w:r>
    </w:p>
    <w:p w:rsidR="00EB6110" w:rsidRDefault="00EB6110" w:rsidP="00EB6110">
      <w:pPr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4454859" cy="2073600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333" cy="207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30" w:rsidRDefault="00BA4430" w:rsidP="00BA4430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Обращению будет присвоен статус «Инициировано»</w:t>
      </w:r>
      <w:r w:rsidRPr="005238BB">
        <w:rPr>
          <w:rFonts w:eastAsia="Calibri"/>
          <w:lang w:eastAsia="en-US"/>
        </w:rPr>
        <w:t>.</w:t>
      </w:r>
    </w:p>
    <w:p w:rsidR="00BA4430" w:rsidRDefault="00BA4430" w:rsidP="00BA4430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Статус обращения </w:t>
      </w:r>
      <w:r w:rsidRPr="005238BB">
        <w:rPr>
          <w:rFonts w:eastAsia="Calibri"/>
          <w:lang w:eastAsia="en-US"/>
        </w:rPr>
        <w:t>отражает информацию о том, в каком состоянии на данный момент времени он находится.</w:t>
      </w:r>
      <w:r w:rsidR="00EB6110">
        <w:rPr>
          <w:rFonts w:eastAsia="Calibri"/>
          <w:lang w:eastAsia="en-US"/>
        </w:rPr>
        <w:t xml:space="preserve"> Колонка Статус показывает актуальные статусы обращений.</w:t>
      </w:r>
    </w:p>
    <w:p w:rsidR="00EB6110" w:rsidRDefault="00EB6110" w:rsidP="00BA4430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Полный список возможных статусов в верхней части экрана позволяет сортировать обращения по статусу при нажатии.</w:t>
      </w:r>
    </w:p>
    <w:p w:rsidR="00EB6110" w:rsidRPr="005238BB" w:rsidRDefault="00EB6110" w:rsidP="00EB6110">
      <w:pPr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939790" cy="143256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30" w:rsidRDefault="00BA4430" w:rsidP="00BA4430">
      <w:pPr>
        <w:pStyle w:val="2"/>
        <w:ind w:left="426" w:firstLine="282"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Отмена</w:t>
      </w:r>
      <w:r w:rsidRPr="007815D7">
        <w:rPr>
          <w:rFonts w:ascii="Times New Roman" w:eastAsia="Calibri" w:hAnsi="Times New Roman"/>
          <w:lang w:val="ru-RU"/>
        </w:rPr>
        <w:t xml:space="preserve"> обращения</w:t>
      </w:r>
    </w:p>
    <w:p w:rsidR="00BA4430" w:rsidRPr="00B54C31" w:rsidRDefault="00BA4430" w:rsidP="00BA4430">
      <w:pPr>
        <w:ind w:firstLine="708"/>
        <w:jc w:val="both"/>
        <w:rPr>
          <w:rFonts w:eastAsia="Calibri"/>
          <w:lang w:eastAsia="en-US"/>
        </w:rPr>
      </w:pPr>
      <w:r w:rsidRPr="000077B0">
        <w:rPr>
          <w:rFonts w:eastAsia="Calibri"/>
          <w:lang w:eastAsia="en-US"/>
        </w:rPr>
        <w:t>Для отмены обращения</w:t>
      </w:r>
      <w:r>
        <w:rPr>
          <w:rFonts w:eastAsia="Calibri"/>
          <w:lang w:eastAsia="en-US"/>
        </w:rPr>
        <w:t xml:space="preserve"> </w:t>
      </w:r>
      <w:r w:rsidRPr="000077B0">
        <w:rPr>
          <w:rFonts w:eastAsia="Calibri"/>
          <w:lang w:eastAsia="en-US"/>
        </w:rPr>
        <w:t>нужно нажать на кнопку «Действия», выбрать «Аннулировано» или «Отмена»</w:t>
      </w:r>
      <w:r w:rsidRPr="00B54C31">
        <w:rPr>
          <w:rFonts w:eastAsia="Calibri"/>
          <w:lang w:eastAsia="en-US"/>
        </w:rPr>
        <w:t>.</w:t>
      </w:r>
    </w:p>
    <w:p w:rsidR="007D56E3" w:rsidRDefault="007D56E3"/>
    <w:sectPr w:rsidR="007D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30"/>
    <w:rsid w:val="00147F8F"/>
    <w:rsid w:val="002C319D"/>
    <w:rsid w:val="002E745D"/>
    <w:rsid w:val="004D4DFA"/>
    <w:rsid w:val="007D56E3"/>
    <w:rsid w:val="00BA4430"/>
    <w:rsid w:val="00EB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449A3-255D-4C0D-9D7B-A5A9B7D4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4430"/>
    <w:pPr>
      <w:keepNext/>
      <w:pageBreakBefore/>
      <w:spacing w:before="240" w:after="60" w:line="276" w:lineRule="auto"/>
      <w:outlineLvl w:val="0"/>
    </w:pPr>
    <w:rPr>
      <w:rFonts w:ascii="Cambria" w:hAnsi="Cambria"/>
      <w:b/>
      <w:bCs/>
      <w:color w:val="0070C0"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A4430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430"/>
    <w:rPr>
      <w:rFonts w:ascii="Cambria" w:eastAsia="Times New Roman" w:hAnsi="Cambria" w:cs="Times New Roman"/>
      <w:b/>
      <w:bCs/>
      <w:color w:val="0070C0"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BA4430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Матюнина</dc:creator>
  <cp:keywords/>
  <dc:description/>
  <cp:lastModifiedBy>user</cp:lastModifiedBy>
  <cp:revision>2</cp:revision>
  <dcterms:created xsi:type="dcterms:W3CDTF">2022-12-02T10:59:00Z</dcterms:created>
  <dcterms:modified xsi:type="dcterms:W3CDTF">2022-12-02T10:59:00Z</dcterms:modified>
</cp:coreProperties>
</file>